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The opportunity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Are you a data-enthusiast who has a passion for solving complex data-based problems, challenging the status quo and thinking about new solutions, innovation and technology?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We are looking for you!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At PwC, we believe that combining data processing, analytics and decision science with PwC’s industry expertise can unlock the potential of our clients and enable data driven business solutions with a tremendous business impact. PwC Data Science and Analytics advisors work with clients to solve various business problems or spot unidentified issues using advanced data processing, analytics methodologies and technologies.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Data Warehouse Developer</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Working closely with a team of data engineers, visualization experts and BI developers to solve important and challenging problems for clients and internal teams within Greece and abroad</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Interpreting written business requirements into technical specification documents</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Analyzing source data, understanding relationships, hierarchies, groups, trends etc.</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Deploying ETL jobs and building Big Data environments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360" w:lineRule="auto"/>
        <w:ind w:left="720" w:hanging="360"/>
      </w:pPr>
      <w:r w:rsidDel="00000000" w:rsidR="00000000" w:rsidRPr="00000000">
        <w:rPr>
          <w:color w:val="2d2d2d"/>
          <w:sz w:val="24"/>
          <w:szCs w:val="24"/>
          <w:rtl w:val="0"/>
        </w:rPr>
        <w:t xml:space="preserve">Work with developers to optimize queries, views and data warehouse design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What we are looking for</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Bachelor or Master degree in Applied Statistics, Data Science, Business Analytics, Operational Research, Applied Mathematics, Computer Science, Engineering or other related field with strong quantitative background from a leading local or overseas University</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Knowledge of at least one modern programming language (Python, R, etc.). </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Predictive modeling background and willingness to continuously be updated with advanced predictive modeling methodologies.</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0 to 1 year of working experience</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Problem solving skills and passion about tech challenges</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Confident and positive attitude</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Commitment to providing excellent quality work and building client relationships</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Advanced collaboration skills</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Fluency in both Greek and English</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hd w:fill="ffffff" w:val="clear"/>
        <w:spacing w:after="360" w:lineRule="auto"/>
        <w:ind w:left="720" w:hanging="360"/>
      </w:pPr>
      <w:r w:rsidDel="00000000" w:rsidR="00000000" w:rsidRPr="00000000">
        <w:rPr>
          <w:color w:val="2d2d2d"/>
          <w:sz w:val="24"/>
          <w:szCs w:val="24"/>
          <w:rtl w:val="0"/>
        </w:rPr>
        <w:t xml:space="preserve">Military obligations fulfilled for male candidates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What’s in it for you</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PwC is all about people, encouraging high performance and quality. At PwC, you will have:</w:t>
      </w:r>
    </w:p>
    <w:p w:rsidR="00000000" w:rsidDel="00000000" w:rsidP="00000000" w:rsidRDefault="00000000" w:rsidRPr="00000000" w14:paraId="0000001C">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Continuous training and career development opportunities whilst learning from a wide range of top professionals</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The chance to handle different projects within and across different Lines of Service and Business Units in PwC</w:t>
      </w:r>
    </w:p>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Access to a global network of firms and global mobility opportunities</w:t>
      </w:r>
    </w:p>
    <w:p w:rsidR="00000000" w:rsidDel="00000000" w:rsidP="00000000" w:rsidRDefault="00000000" w:rsidRPr="00000000" w14:paraId="0000001F">
      <w:pPr>
        <w:numPr>
          <w:ilvl w:val="0"/>
          <w:numId w:val="3"/>
        </w:numPr>
        <w:pBdr>
          <w:top w:color="auto" w:space="0" w:sz="0" w:val="none"/>
          <w:bottom w:color="auto" w:space="0" w:sz="0" w:val="none"/>
          <w:right w:color="auto" w:space="0" w:sz="0" w:val="none"/>
          <w:between w:color="auto" w:space="0" w:sz="0" w:val="none"/>
        </w:pBdr>
        <w:shd w:fill="ffffff" w:val="clear"/>
        <w:spacing w:after="360" w:lineRule="auto"/>
        <w:ind w:left="720" w:hanging="360"/>
      </w:pPr>
      <w:r w:rsidDel="00000000" w:rsidR="00000000" w:rsidRPr="00000000">
        <w:rPr>
          <w:color w:val="2d2d2d"/>
          <w:sz w:val="24"/>
          <w:szCs w:val="24"/>
          <w:rtl w:val="0"/>
        </w:rPr>
        <w:t xml:space="preserve">Life and medical plan, mobile phone, rewards and recognition schemes, flexible working program.</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Who we are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PwC in Greece is the largest professional services firm in the country, with premises in Athens, Thessaloniki and soon in Patras and approximately 1600 employees. More than 295,000 people in 156 countries across our network share their thinking, experience and solutions to develop fresh perspectives and practical advice. This enables us to provide top-quality industry-focused assurance, tax and advisory services to our clients.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Link: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https://www.pwc.com/gr/en/careers/campus-job-search/description.html?wdjobreqid=303541WD&amp;wdcountry=GRC&amp;jobtitle=Graduate%20Opportunities%20in%20Data%20Analytics&amp;wdjobsite=Global_Campus_Careers</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