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4D2FC" w14:textId="3AEF3A92" w:rsidR="006C0100" w:rsidRDefault="006C0100" w:rsidP="006C0100">
      <w:pPr>
        <w:rPr>
          <w:rFonts w:ascii="Calibri" w:eastAsia="Calibri" w:hAnsi="Calibri" w:cs="Times New Roman"/>
          <w:noProof/>
          <w:lang w:eastAsia="el-GR"/>
        </w:rPr>
      </w:pPr>
    </w:p>
    <w:p w14:paraId="341ABB1A" w14:textId="4BFD53A5" w:rsidR="006C0100" w:rsidRDefault="000530D0" w:rsidP="006C0100">
      <w:pPr>
        <w:rPr>
          <w:rFonts w:ascii="Calibri" w:eastAsia="Calibri" w:hAnsi="Calibri" w:cs="Times New Roman"/>
          <w:noProof/>
          <w:lang w:eastAsia="el-GR"/>
        </w:rPr>
      </w:pPr>
      <w:r>
        <w:rPr>
          <w:b/>
          <w:bCs/>
          <w:noProof/>
          <w:sz w:val="48"/>
          <w:szCs w:val="48"/>
          <w:u w:color="8A9200"/>
          <w:lang w:eastAsia="el-GR"/>
        </w:rPr>
        <mc:AlternateContent>
          <mc:Choice Requires="wps">
            <w:drawing>
              <wp:anchor distT="152400" distB="152400" distL="152400" distR="152400" simplePos="0" relativeHeight="251664384" behindDoc="0" locked="0" layoutInCell="1" allowOverlap="1" wp14:anchorId="06B7FDCC" wp14:editId="6CFB9D4C">
                <wp:simplePos x="0" y="0"/>
                <wp:positionH relativeFrom="page">
                  <wp:posOffset>5162550</wp:posOffset>
                </wp:positionH>
                <wp:positionV relativeFrom="page">
                  <wp:posOffset>1487805</wp:posOffset>
                </wp:positionV>
                <wp:extent cx="1739900" cy="668655"/>
                <wp:effectExtent l="0" t="0" r="0" b="0"/>
                <wp:wrapSquare wrapText="bothSides"/>
                <wp:docPr id="1073741831" name="Rectangle 10737418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9900" cy="668655"/>
                        </a:xfrm>
                        <a:prstGeom prst="rect">
                          <a:avLst/>
                        </a:prstGeom>
                        <a:noFill/>
                        <a:ln w="12700" cap="flat">
                          <a:noFill/>
                          <a:miter lim="400000"/>
                        </a:ln>
                        <a:effectLst/>
                      </wps:spPr>
                      <wps:txbx>
                        <w:txbxContent>
                          <w:p w14:paraId="5309A10A" w14:textId="77777777" w:rsidR="000530D0" w:rsidRPr="00DB02DA" w:rsidRDefault="000530D0" w:rsidP="000530D0">
                            <w:pPr>
                              <w:pStyle w:val="FreeFormA"/>
                              <w:tabs>
                                <w:tab w:val="left" w:pos="709"/>
                                <w:tab w:val="left" w:pos="1417"/>
                                <w:tab w:val="left" w:pos="2126"/>
                                <w:tab w:val="left" w:pos="2835"/>
                              </w:tabs>
                              <w:rPr>
                                <w:rFonts w:ascii="Calibri" w:eastAsia="Calibri" w:hAnsi="Calibri" w:cs="Calibri"/>
                                <w:b/>
                                <w:bCs/>
                                <w:color w:val="8D8E8D"/>
                                <w:sz w:val="20"/>
                                <w:szCs w:val="20"/>
                                <w:u w:color="8D8E8D"/>
                                <w:lang w:val="el-GR"/>
                              </w:rPr>
                            </w:pPr>
                            <w:r w:rsidRPr="00DB02DA">
                              <w:rPr>
                                <w:rFonts w:ascii="Calibri" w:hAnsi="Calibri"/>
                                <w:color w:val="8D8E8D"/>
                                <w:sz w:val="20"/>
                                <w:szCs w:val="20"/>
                                <w:u w:color="8D8E8D"/>
                                <w:lang w:val="el-GR"/>
                              </w:rPr>
                              <w:t>Τηλέφωνο:</w:t>
                            </w:r>
                            <w:r w:rsidRPr="00DB02DA">
                              <w:rPr>
                                <w:rFonts w:ascii="Calibri" w:hAnsi="Calibri"/>
                                <w:b/>
                                <w:bCs/>
                                <w:color w:val="8D8E8D"/>
                                <w:sz w:val="20"/>
                                <w:szCs w:val="20"/>
                                <w:u w:color="8D8E8D"/>
                                <w:lang w:val="el-GR"/>
                              </w:rPr>
                              <w:t xml:space="preserve"> 22894304</w:t>
                            </w:r>
                          </w:p>
                          <w:p w14:paraId="3373F14C" w14:textId="77777777" w:rsidR="000530D0" w:rsidRPr="00DB02DA" w:rsidRDefault="000530D0" w:rsidP="000530D0">
                            <w:pPr>
                              <w:pStyle w:val="FreeFormA"/>
                              <w:tabs>
                                <w:tab w:val="left" w:pos="709"/>
                                <w:tab w:val="left" w:pos="1417"/>
                                <w:tab w:val="left" w:pos="2126"/>
                                <w:tab w:val="left" w:pos="2835"/>
                              </w:tabs>
                              <w:rPr>
                                <w:rStyle w:val="None"/>
                                <w:b/>
                                <w:bCs/>
                                <w:lang w:val="el-GR"/>
                              </w:rPr>
                            </w:pPr>
                            <w:r w:rsidRPr="00DB02DA">
                              <w:rPr>
                                <w:rFonts w:ascii="Calibri" w:hAnsi="Calibri"/>
                                <w:color w:val="8D8E8D"/>
                                <w:sz w:val="20"/>
                                <w:szCs w:val="20"/>
                                <w:u w:color="8D8E8D"/>
                                <w:lang w:val="el-GR"/>
                              </w:rPr>
                              <w:t>Ηλ. Διεύθυνση:</w:t>
                            </w:r>
                            <w:r w:rsidRPr="00DB02DA">
                              <w:rPr>
                                <w:rFonts w:ascii="Calibri" w:hAnsi="Calibri"/>
                                <w:b/>
                                <w:bCs/>
                                <w:color w:val="8D8E8D"/>
                                <w:sz w:val="20"/>
                                <w:szCs w:val="20"/>
                                <w:u w:color="8D8E8D"/>
                                <w:lang w:val="el-GR"/>
                              </w:rPr>
                              <w:t xml:space="preserve"> </w:t>
                            </w:r>
                            <w:hyperlink r:id="rId5" w:history="1">
                              <w:r>
                                <w:rPr>
                                  <w:rStyle w:val="Hyperlink0"/>
                                </w:rPr>
                                <w:t>prinfo</w:t>
                              </w:r>
                              <w:r w:rsidRPr="00DB02DA">
                                <w:rPr>
                                  <w:rStyle w:val="Hyperlink0"/>
                                  <w:lang w:val="el-GR"/>
                                </w:rPr>
                                <w:t>@</w:t>
                              </w:r>
                              <w:r>
                                <w:rPr>
                                  <w:rStyle w:val="Hyperlink0"/>
                                </w:rPr>
                                <w:t>ucy</w:t>
                              </w:r>
                              <w:r w:rsidRPr="00DB02DA">
                                <w:rPr>
                                  <w:rStyle w:val="Hyperlink0"/>
                                  <w:lang w:val="el-GR"/>
                                </w:rPr>
                                <w:t>.</w:t>
                              </w:r>
                              <w:r>
                                <w:rPr>
                                  <w:rStyle w:val="Hyperlink0"/>
                                </w:rPr>
                                <w:t>ac</w:t>
                              </w:r>
                              <w:r w:rsidRPr="00DB02DA">
                                <w:rPr>
                                  <w:rStyle w:val="Hyperlink0"/>
                                  <w:lang w:val="el-GR"/>
                                </w:rPr>
                                <w:t>.</w:t>
                              </w:r>
                              <w:r>
                                <w:rPr>
                                  <w:rStyle w:val="Hyperlink0"/>
                                </w:rPr>
                                <w:t>cy</w:t>
                              </w:r>
                            </w:hyperlink>
                          </w:p>
                          <w:p w14:paraId="01FCC356" w14:textId="77777777" w:rsidR="000530D0" w:rsidRPr="00C9145F" w:rsidRDefault="000530D0" w:rsidP="000530D0">
                            <w:pPr>
                              <w:pStyle w:val="FreeFormA"/>
                              <w:tabs>
                                <w:tab w:val="left" w:pos="709"/>
                                <w:tab w:val="left" w:pos="1417"/>
                                <w:tab w:val="left" w:pos="2126"/>
                                <w:tab w:val="left" w:pos="2835"/>
                              </w:tabs>
                              <w:rPr>
                                <w:rFonts w:ascii="Calibri" w:hAnsi="Calibri" w:cs="Calibri"/>
                                <w:color w:val="808080"/>
                                <w:sz w:val="20"/>
                                <w:lang w:val="el-GR"/>
                              </w:rPr>
                            </w:pPr>
                            <w:r w:rsidRPr="00C9145F">
                              <w:rPr>
                                <w:rStyle w:val="None"/>
                                <w:rFonts w:ascii="Calibri" w:hAnsi="Calibri" w:cs="Calibri"/>
                                <w:color w:val="808080"/>
                                <w:sz w:val="20"/>
                                <w:lang w:val="el-GR"/>
                              </w:rPr>
                              <w:t>Ιστοσελίδα:</w:t>
                            </w:r>
                            <w:r w:rsidRPr="00C9145F">
                              <w:rPr>
                                <w:rStyle w:val="None"/>
                                <w:rFonts w:ascii="Calibri" w:hAnsi="Calibri" w:cs="Calibri"/>
                                <w:b/>
                                <w:bCs/>
                                <w:color w:val="808080"/>
                                <w:sz w:val="20"/>
                                <w:lang w:val="el-GR"/>
                              </w:rPr>
                              <w:t xml:space="preserve"> </w:t>
                            </w:r>
                            <w:r w:rsidRPr="00C9145F">
                              <w:rPr>
                                <w:rStyle w:val="None"/>
                                <w:rFonts w:ascii="Calibri" w:hAnsi="Calibri" w:cs="Calibri"/>
                                <w:b/>
                                <w:bCs/>
                                <w:color w:val="808080"/>
                                <w:sz w:val="20"/>
                              </w:rPr>
                              <w:t>www</w:t>
                            </w:r>
                            <w:r w:rsidRPr="00C9145F">
                              <w:rPr>
                                <w:rStyle w:val="None"/>
                                <w:rFonts w:ascii="Calibri" w:hAnsi="Calibri" w:cs="Calibri"/>
                                <w:b/>
                                <w:bCs/>
                                <w:color w:val="808080"/>
                                <w:sz w:val="20"/>
                                <w:lang w:val="el-GR"/>
                              </w:rPr>
                              <w:t>.</w:t>
                            </w:r>
                            <w:r w:rsidRPr="00C9145F">
                              <w:rPr>
                                <w:rStyle w:val="None"/>
                                <w:rFonts w:ascii="Calibri" w:hAnsi="Calibri" w:cs="Calibri"/>
                                <w:b/>
                                <w:bCs/>
                                <w:color w:val="808080"/>
                                <w:sz w:val="20"/>
                              </w:rPr>
                              <w:t>ucy</w:t>
                            </w:r>
                            <w:r w:rsidRPr="00C9145F">
                              <w:rPr>
                                <w:rStyle w:val="None"/>
                                <w:rFonts w:ascii="Calibri" w:hAnsi="Calibri" w:cs="Calibri"/>
                                <w:b/>
                                <w:bCs/>
                                <w:color w:val="808080"/>
                                <w:sz w:val="20"/>
                                <w:lang w:val="el-GR"/>
                              </w:rPr>
                              <w:t>.</w:t>
                            </w:r>
                            <w:r w:rsidRPr="00C9145F">
                              <w:rPr>
                                <w:rStyle w:val="None"/>
                                <w:rFonts w:ascii="Calibri" w:hAnsi="Calibri" w:cs="Calibri"/>
                                <w:b/>
                                <w:bCs/>
                                <w:color w:val="808080"/>
                                <w:sz w:val="20"/>
                              </w:rPr>
                              <w:t>ac</w:t>
                            </w:r>
                            <w:r w:rsidRPr="00C9145F">
                              <w:rPr>
                                <w:rStyle w:val="None"/>
                                <w:rFonts w:ascii="Calibri" w:hAnsi="Calibri" w:cs="Calibri"/>
                                <w:b/>
                                <w:bCs/>
                                <w:color w:val="808080"/>
                                <w:sz w:val="20"/>
                                <w:lang w:val="el-GR"/>
                              </w:rPr>
                              <w:t>.</w:t>
                            </w:r>
                            <w:r w:rsidRPr="00C9145F">
                              <w:rPr>
                                <w:rStyle w:val="None"/>
                                <w:rFonts w:ascii="Calibri" w:hAnsi="Calibri" w:cs="Calibri"/>
                                <w:b/>
                                <w:bCs/>
                                <w:color w:val="808080"/>
                                <w:sz w:val="20"/>
                              </w:rPr>
                              <w:t>cy</w:t>
                            </w:r>
                            <w:r w:rsidRPr="00C9145F">
                              <w:rPr>
                                <w:rStyle w:val="None"/>
                                <w:rFonts w:ascii="Calibri" w:hAnsi="Calibri" w:cs="Calibri"/>
                                <w:b/>
                                <w:bCs/>
                                <w:color w:val="808080"/>
                                <w:sz w:val="20"/>
                                <w:lang w:val="el-GR"/>
                              </w:rPr>
                              <w:t>/</w:t>
                            </w:r>
                            <w:r w:rsidRPr="00C9145F">
                              <w:rPr>
                                <w:rStyle w:val="None"/>
                                <w:rFonts w:ascii="Calibri" w:hAnsi="Calibri" w:cs="Calibri"/>
                                <w:b/>
                                <w:bCs/>
                                <w:color w:val="808080"/>
                                <w:sz w:val="20"/>
                              </w:rPr>
                              <w:t>pr</w:t>
                            </w:r>
                          </w:p>
                          <w:p w14:paraId="58DE5BBC" w14:textId="77777777" w:rsidR="000530D0" w:rsidRDefault="000530D0" w:rsidP="000530D0">
                            <w:pPr>
                              <w:pStyle w:val="FreeFormA"/>
                              <w:tabs>
                                <w:tab w:val="left" w:pos="709"/>
                                <w:tab w:val="left" w:pos="1417"/>
                                <w:tab w:val="left" w:pos="2126"/>
                              </w:tabs>
                              <w:rPr>
                                <w:rFonts w:ascii="Calibri" w:hAnsi="Calibri" w:cs="Calibri"/>
                                <w:lang w:val="el-GR"/>
                              </w:rPr>
                            </w:pPr>
                          </w:p>
                          <w:p w14:paraId="65721C8E" w14:textId="77777777" w:rsidR="000530D0" w:rsidRPr="00C9145F" w:rsidRDefault="000530D0" w:rsidP="000530D0">
                            <w:pPr>
                              <w:pStyle w:val="FreeFormA"/>
                              <w:tabs>
                                <w:tab w:val="left" w:pos="709"/>
                                <w:tab w:val="left" w:pos="1417"/>
                                <w:tab w:val="left" w:pos="2126"/>
                              </w:tabs>
                              <w:rPr>
                                <w:rFonts w:ascii="Calibri" w:hAnsi="Calibri" w:cs="Calibri"/>
                                <w:lang w:val="el-GR"/>
                              </w:rPr>
                            </w:pP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06B7FDCC" id="Rectangle 1073741831" o:spid="_x0000_s1026" style="position:absolute;margin-left:406.5pt;margin-top:117.15pt;width:137pt;height:52.65pt;z-index:25166438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" filled="f" stroked="f" strokeweight="1pt">
                <v:stroke miterlimit="4"/>
                <v:textbox inset="0,0,0,0">
                  <w:txbxContent>
                    <w:p w14:paraId="5309A10A" w14:textId="77777777" w:rsidR="000530D0" w:rsidRPr="00DB02DA" w:rsidRDefault="000530D0" w:rsidP="000530D0">
                      <w:pPr>
                        <w:pStyle w:val="FreeFormA"/>
                        <w:tabs>
                          <w:tab w:val="left" w:pos="709"/>
                          <w:tab w:val="left" w:pos="1417"/>
                          <w:tab w:val="left" w:pos="2126"/>
                          <w:tab w:val="left" w:pos="2835"/>
                        </w:tabs>
                        <w:rPr>
                          <w:rFonts w:ascii="Calibri" w:eastAsia="Calibri" w:hAnsi="Calibri" w:cs="Calibri"/>
                          <w:b/>
                          <w:bCs/>
                          <w:color w:val="8D8E8D"/>
                          <w:sz w:val="20"/>
                          <w:szCs w:val="20"/>
                          <w:u w:color="8D8E8D"/>
                          <w:lang w:val="el-GR"/>
                        </w:rPr>
                      </w:pPr>
                      <w:r w:rsidRPr="00DB02DA">
                        <w:rPr>
                          <w:rFonts w:ascii="Calibri" w:hAnsi="Calibri"/>
                          <w:color w:val="8D8E8D"/>
                          <w:sz w:val="20"/>
                          <w:szCs w:val="20"/>
                          <w:u w:color="8D8E8D"/>
                          <w:lang w:val="el-GR"/>
                        </w:rPr>
                        <w:t>Τηλέφωνο:</w:t>
                      </w:r>
                      <w:r w:rsidRPr="00DB02DA">
                        <w:rPr>
                          <w:rFonts w:ascii="Calibri" w:hAnsi="Calibri"/>
                          <w:b/>
                          <w:bCs/>
                          <w:color w:val="8D8E8D"/>
                          <w:sz w:val="20"/>
                          <w:szCs w:val="20"/>
                          <w:u w:color="8D8E8D"/>
                          <w:lang w:val="el-GR"/>
                        </w:rPr>
                        <w:t xml:space="preserve"> 22894304</w:t>
                      </w:r>
                    </w:p>
                    <w:p w14:paraId="3373F14C" w14:textId="77777777" w:rsidR="000530D0" w:rsidRPr="00DB02DA" w:rsidRDefault="000530D0" w:rsidP="000530D0">
                      <w:pPr>
                        <w:pStyle w:val="FreeFormA"/>
                        <w:tabs>
                          <w:tab w:val="left" w:pos="709"/>
                          <w:tab w:val="left" w:pos="1417"/>
                          <w:tab w:val="left" w:pos="2126"/>
                          <w:tab w:val="left" w:pos="2835"/>
                        </w:tabs>
                        <w:rPr>
                          <w:rStyle w:val="None"/>
                          <w:b/>
                          <w:bCs/>
                          <w:lang w:val="el-GR"/>
                        </w:rPr>
                      </w:pPr>
                      <w:r w:rsidRPr="00DB02DA">
                        <w:rPr>
                          <w:rFonts w:ascii="Calibri" w:hAnsi="Calibri"/>
                          <w:color w:val="8D8E8D"/>
                          <w:sz w:val="20"/>
                          <w:szCs w:val="20"/>
                          <w:u w:color="8D8E8D"/>
                          <w:lang w:val="el-GR"/>
                        </w:rPr>
                        <w:t>Ηλ. Διεύθυνση:</w:t>
                      </w:r>
                      <w:r w:rsidRPr="00DB02DA">
                        <w:rPr>
                          <w:rFonts w:ascii="Calibri" w:hAnsi="Calibri"/>
                          <w:b/>
                          <w:bCs/>
                          <w:color w:val="8D8E8D"/>
                          <w:sz w:val="20"/>
                          <w:szCs w:val="20"/>
                          <w:u w:color="8D8E8D"/>
                          <w:lang w:val="el-GR"/>
                        </w:rPr>
                        <w:t xml:space="preserve"> </w:t>
                      </w:r>
                      <w:hyperlink r:id="rId6" w:history="1">
                        <w:r>
                          <w:rPr>
                            <w:rStyle w:val="Hyperlink0"/>
                          </w:rPr>
                          <w:t>prinfo</w:t>
                        </w:r>
                        <w:r w:rsidRPr="00DB02DA">
                          <w:rPr>
                            <w:rStyle w:val="Hyperlink0"/>
                            <w:lang w:val="el-GR"/>
                          </w:rPr>
                          <w:t>@</w:t>
                        </w:r>
                        <w:r>
                          <w:rPr>
                            <w:rStyle w:val="Hyperlink0"/>
                          </w:rPr>
                          <w:t>ucy</w:t>
                        </w:r>
                        <w:r w:rsidRPr="00DB02DA">
                          <w:rPr>
                            <w:rStyle w:val="Hyperlink0"/>
                            <w:lang w:val="el-GR"/>
                          </w:rPr>
                          <w:t>.</w:t>
                        </w:r>
                        <w:r>
                          <w:rPr>
                            <w:rStyle w:val="Hyperlink0"/>
                          </w:rPr>
                          <w:t>ac</w:t>
                        </w:r>
                        <w:r w:rsidRPr="00DB02DA">
                          <w:rPr>
                            <w:rStyle w:val="Hyperlink0"/>
                            <w:lang w:val="el-GR"/>
                          </w:rPr>
                          <w:t>.</w:t>
                        </w:r>
                        <w:r>
                          <w:rPr>
                            <w:rStyle w:val="Hyperlink0"/>
                          </w:rPr>
                          <w:t>cy</w:t>
                        </w:r>
                      </w:hyperlink>
                    </w:p>
                    <w:p w14:paraId="01FCC356" w14:textId="77777777" w:rsidR="000530D0" w:rsidRPr="00C9145F" w:rsidRDefault="000530D0" w:rsidP="000530D0">
                      <w:pPr>
                        <w:pStyle w:val="FreeFormA"/>
                        <w:tabs>
                          <w:tab w:val="left" w:pos="709"/>
                          <w:tab w:val="left" w:pos="1417"/>
                          <w:tab w:val="left" w:pos="2126"/>
                          <w:tab w:val="left" w:pos="2835"/>
                        </w:tabs>
                        <w:rPr>
                          <w:rFonts w:ascii="Calibri" w:hAnsi="Calibri" w:cs="Calibri"/>
                          <w:color w:val="808080"/>
                          <w:sz w:val="20"/>
                          <w:lang w:val="el-GR"/>
                        </w:rPr>
                      </w:pPr>
                      <w:r w:rsidRPr="00C9145F">
                        <w:rPr>
                          <w:rStyle w:val="None"/>
                          <w:rFonts w:ascii="Calibri" w:hAnsi="Calibri" w:cs="Calibri"/>
                          <w:color w:val="808080"/>
                          <w:sz w:val="20"/>
                          <w:lang w:val="el-GR"/>
                        </w:rPr>
                        <w:t>Ιστοσελίδα:</w:t>
                      </w:r>
                      <w:r w:rsidRPr="00C9145F">
                        <w:rPr>
                          <w:rStyle w:val="None"/>
                          <w:rFonts w:ascii="Calibri" w:hAnsi="Calibri" w:cs="Calibri"/>
                          <w:b/>
                          <w:bCs/>
                          <w:color w:val="808080"/>
                          <w:sz w:val="20"/>
                          <w:lang w:val="el-GR"/>
                        </w:rPr>
                        <w:t xml:space="preserve"> </w:t>
                      </w:r>
                      <w:r w:rsidRPr="00C9145F">
                        <w:rPr>
                          <w:rStyle w:val="None"/>
                          <w:rFonts w:ascii="Calibri" w:hAnsi="Calibri" w:cs="Calibri"/>
                          <w:b/>
                          <w:bCs/>
                          <w:color w:val="808080"/>
                          <w:sz w:val="20"/>
                        </w:rPr>
                        <w:t>www</w:t>
                      </w:r>
                      <w:r w:rsidRPr="00C9145F">
                        <w:rPr>
                          <w:rStyle w:val="None"/>
                          <w:rFonts w:ascii="Calibri" w:hAnsi="Calibri" w:cs="Calibri"/>
                          <w:b/>
                          <w:bCs/>
                          <w:color w:val="808080"/>
                          <w:sz w:val="20"/>
                          <w:lang w:val="el-GR"/>
                        </w:rPr>
                        <w:t>.</w:t>
                      </w:r>
                      <w:r w:rsidRPr="00C9145F">
                        <w:rPr>
                          <w:rStyle w:val="None"/>
                          <w:rFonts w:ascii="Calibri" w:hAnsi="Calibri" w:cs="Calibri"/>
                          <w:b/>
                          <w:bCs/>
                          <w:color w:val="808080"/>
                          <w:sz w:val="20"/>
                        </w:rPr>
                        <w:t>ucy</w:t>
                      </w:r>
                      <w:r w:rsidRPr="00C9145F">
                        <w:rPr>
                          <w:rStyle w:val="None"/>
                          <w:rFonts w:ascii="Calibri" w:hAnsi="Calibri" w:cs="Calibri"/>
                          <w:b/>
                          <w:bCs/>
                          <w:color w:val="808080"/>
                          <w:sz w:val="20"/>
                          <w:lang w:val="el-GR"/>
                        </w:rPr>
                        <w:t>.</w:t>
                      </w:r>
                      <w:r w:rsidRPr="00C9145F">
                        <w:rPr>
                          <w:rStyle w:val="None"/>
                          <w:rFonts w:ascii="Calibri" w:hAnsi="Calibri" w:cs="Calibri"/>
                          <w:b/>
                          <w:bCs/>
                          <w:color w:val="808080"/>
                          <w:sz w:val="20"/>
                        </w:rPr>
                        <w:t>ac</w:t>
                      </w:r>
                      <w:r w:rsidRPr="00C9145F">
                        <w:rPr>
                          <w:rStyle w:val="None"/>
                          <w:rFonts w:ascii="Calibri" w:hAnsi="Calibri" w:cs="Calibri"/>
                          <w:b/>
                          <w:bCs/>
                          <w:color w:val="808080"/>
                          <w:sz w:val="20"/>
                          <w:lang w:val="el-GR"/>
                        </w:rPr>
                        <w:t>.</w:t>
                      </w:r>
                      <w:r w:rsidRPr="00C9145F">
                        <w:rPr>
                          <w:rStyle w:val="None"/>
                          <w:rFonts w:ascii="Calibri" w:hAnsi="Calibri" w:cs="Calibri"/>
                          <w:b/>
                          <w:bCs/>
                          <w:color w:val="808080"/>
                          <w:sz w:val="20"/>
                        </w:rPr>
                        <w:t>cy</w:t>
                      </w:r>
                      <w:r w:rsidRPr="00C9145F">
                        <w:rPr>
                          <w:rStyle w:val="None"/>
                          <w:rFonts w:ascii="Calibri" w:hAnsi="Calibri" w:cs="Calibri"/>
                          <w:b/>
                          <w:bCs/>
                          <w:color w:val="808080"/>
                          <w:sz w:val="20"/>
                          <w:lang w:val="el-GR"/>
                        </w:rPr>
                        <w:t>/</w:t>
                      </w:r>
                      <w:r w:rsidRPr="00C9145F">
                        <w:rPr>
                          <w:rStyle w:val="None"/>
                          <w:rFonts w:ascii="Calibri" w:hAnsi="Calibri" w:cs="Calibri"/>
                          <w:b/>
                          <w:bCs/>
                          <w:color w:val="808080"/>
                          <w:sz w:val="20"/>
                        </w:rPr>
                        <w:t>pr</w:t>
                      </w:r>
                    </w:p>
                    <w:p w14:paraId="58DE5BBC" w14:textId="77777777" w:rsidR="000530D0" w:rsidRDefault="000530D0" w:rsidP="000530D0">
                      <w:pPr>
                        <w:pStyle w:val="FreeFormA"/>
                        <w:tabs>
                          <w:tab w:val="left" w:pos="709"/>
                          <w:tab w:val="left" w:pos="1417"/>
                          <w:tab w:val="left" w:pos="2126"/>
                        </w:tabs>
                        <w:rPr>
                          <w:rFonts w:ascii="Calibri" w:hAnsi="Calibri" w:cs="Calibri"/>
                          <w:lang w:val="el-GR"/>
                        </w:rPr>
                      </w:pPr>
                    </w:p>
                    <w:p w14:paraId="65721C8E" w14:textId="77777777" w:rsidR="000530D0" w:rsidRPr="00C9145F" w:rsidRDefault="000530D0" w:rsidP="000530D0">
                      <w:pPr>
                        <w:pStyle w:val="FreeFormA"/>
                        <w:tabs>
                          <w:tab w:val="left" w:pos="709"/>
                          <w:tab w:val="left" w:pos="1417"/>
                          <w:tab w:val="left" w:pos="2126"/>
                        </w:tabs>
                        <w:rPr>
                          <w:rFonts w:ascii="Calibri" w:hAnsi="Calibri" w:cs="Calibri"/>
                          <w:lang w:val="el-GR"/>
                        </w:rPr>
                      </w:pPr>
                    </w:p>
                  </w:txbxContent>
                </v:textbox>
                <w10:wrap type="square" anchorx="page" anchory="page"/>
              </v:rect>
            </w:pict>
          </mc:Fallback>
        </mc:AlternateContent>
      </w:r>
    </w:p>
    <w:p w14:paraId="13571D71" w14:textId="3C437B6C" w:rsidR="006C0100" w:rsidRDefault="000530D0" w:rsidP="006C0100">
      <w:pPr>
        <w:rPr>
          <w:rFonts w:ascii="Calibri" w:eastAsia="Calibri" w:hAnsi="Calibri" w:cs="Times New Roman"/>
          <w:noProof/>
          <w:lang w:eastAsia="el-GR"/>
        </w:rPr>
      </w:pPr>
      <w:r w:rsidRPr="000530D0">
        <w:rPr>
          <w:b/>
          <w:bCs/>
          <w:noProof/>
          <w:color w:val="385623" w:themeColor="accent6" w:themeShade="80"/>
          <w:sz w:val="24"/>
          <w:szCs w:val="44"/>
          <w:u w:color="8A9200"/>
          <w:lang w:eastAsia="el-GR"/>
        </w:rPr>
        <w:drawing>
          <wp:anchor distT="0" distB="0" distL="114300" distR="114300" simplePos="0" relativeHeight="251661312" behindDoc="0" locked="0" layoutInCell="1" allowOverlap="1" wp14:anchorId="42FCF911" wp14:editId="5D3FEBE9">
            <wp:simplePos x="0" y="0"/>
            <wp:positionH relativeFrom="margin">
              <wp:posOffset>2333625</wp:posOffset>
            </wp:positionH>
            <wp:positionV relativeFrom="paragraph">
              <wp:posOffset>28575</wp:posOffset>
            </wp:positionV>
            <wp:extent cx="1123950" cy="429895"/>
            <wp:effectExtent l="0" t="0" r="0" b="8255"/>
            <wp:wrapNone/>
            <wp:docPr id="8" name="Picture 8" descr="010-KIOS LOGO FINAL NEW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010-KIOS LOGO FINAL NEW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0D0">
        <w:rPr>
          <w:b/>
          <w:bCs/>
          <w:noProof/>
          <w:color w:val="385623" w:themeColor="accent6" w:themeShade="80"/>
          <w:sz w:val="24"/>
          <w:szCs w:val="44"/>
          <w:u w:color="8A9200"/>
          <w:lang w:eastAsia="el-GR"/>
        </w:rPr>
        <w:drawing>
          <wp:anchor distT="0" distB="0" distL="114300" distR="114300" simplePos="0" relativeHeight="251662336" behindDoc="0" locked="0" layoutInCell="1" allowOverlap="1" wp14:anchorId="5D40AE7C" wp14:editId="02DFC2C7">
            <wp:simplePos x="0" y="0"/>
            <wp:positionH relativeFrom="margin">
              <wp:posOffset>2294890</wp:posOffset>
            </wp:positionH>
            <wp:positionV relativeFrom="paragraph">
              <wp:posOffset>535940</wp:posOffset>
            </wp:positionV>
            <wp:extent cx="1343660" cy="351155"/>
            <wp:effectExtent l="0" t="0" r="8890" b="0"/>
            <wp:wrapNone/>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660" cy="351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color w:val="8A9200"/>
          <w:sz w:val="48"/>
          <w:szCs w:val="48"/>
          <w:u w:color="8A9200"/>
          <w:lang w:eastAsia="el-GR"/>
        </w:rPr>
        <w:drawing>
          <wp:inline distT="0" distB="0" distL="0" distR="0" wp14:anchorId="2A2750D8" wp14:editId="3C000A23">
            <wp:extent cx="1967865" cy="593725"/>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l="3616" t="9091" r="5244" b="19139"/>
                    <a:stretch>
                      <a:fillRect/>
                    </a:stretch>
                  </pic:blipFill>
                  <pic:spPr bwMode="auto">
                    <a:xfrm>
                      <a:off x="0" y="0"/>
                      <a:ext cx="1967865" cy="593725"/>
                    </a:xfrm>
                    <a:prstGeom prst="rect">
                      <a:avLst/>
                    </a:prstGeom>
                    <a:noFill/>
                    <a:ln>
                      <a:noFill/>
                    </a:ln>
                  </pic:spPr>
                </pic:pic>
              </a:graphicData>
            </a:graphic>
          </wp:inline>
        </w:drawing>
      </w:r>
    </w:p>
    <w:p w14:paraId="073A75C9" w14:textId="77777777" w:rsidR="000530D0" w:rsidRDefault="000530D0" w:rsidP="000530D0">
      <w:pPr>
        <w:tabs>
          <w:tab w:val="left" w:pos="7905"/>
        </w:tabs>
        <w:rPr>
          <w:rFonts w:ascii="Calibri" w:eastAsia="Calibri" w:hAnsi="Calibri" w:cs="Times New Roman"/>
          <w:noProof/>
          <w:lang w:eastAsia="el-GR"/>
        </w:rPr>
      </w:pPr>
    </w:p>
    <w:p w14:paraId="0CD6382B" w14:textId="41EEFD61" w:rsidR="006C0100" w:rsidRPr="00F062E0" w:rsidRDefault="000530D0" w:rsidP="000530D0">
      <w:pPr>
        <w:tabs>
          <w:tab w:val="left" w:pos="7905"/>
        </w:tabs>
        <w:rPr>
          <w:rFonts w:ascii="Calibri" w:eastAsia="Calibri" w:hAnsi="Calibri" w:cs="Times New Roman"/>
          <w:noProof/>
          <w:lang w:eastAsia="el-GR"/>
        </w:rPr>
      </w:pPr>
      <w:r>
        <w:rPr>
          <w:rFonts w:ascii="Calibri" w:eastAsia="Calibri" w:hAnsi="Calibri" w:cs="Times New Roman"/>
          <w:noProof/>
          <w:lang w:eastAsia="el-GR"/>
        </w:rPr>
        <w:t xml:space="preserve">                                                                                                                                           </w:t>
      </w:r>
      <w:r w:rsidR="000A7F3E">
        <w:rPr>
          <w:rFonts w:ascii="Calibri" w:eastAsia="Calibri" w:hAnsi="Calibri" w:cs="Times New Roman"/>
          <w:noProof/>
          <w:lang w:eastAsia="el-GR"/>
        </w:rPr>
        <w:t xml:space="preserve"> </w:t>
      </w:r>
      <w:r>
        <w:rPr>
          <w:rFonts w:ascii="Calibri" w:eastAsia="Calibri" w:hAnsi="Calibri" w:cs="Times New Roman"/>
          <w:noProof/>
          <w:lang w:eastAsia="el-GR"/>
        </w:rPr>
        <w:t>1</w:t>
      </w:r>
      <w:r w:rsidR="00F062E0">
        <w:rPr>
          <w:rFonts w:ascii="Calibri" w:eastAsia="Calibri" w:hAnsi="Calibri" w:cs="Times New Roman"/>
          <w:noProof/>
          <w:lang w:eastAsia="el-GR"/>
        </w:rPr>
        <w:t>9</w:t>
      </w:r>
      <w:r w:rsidR="002A4D87" w:rsidRPr="002A4D87">
        <w:rPr>
          <w:rFonts w:ascii="Calibri" w:eastAsia="Calibri" w:hAnsi="Calibri" w:cs="Times New Roman"/>
          <w:noProof/>
          <w:lang w:eastAsia="el-GR"/>
        </w:rPr>
        <w:t xml:space="preserve"> </w:t>
      </w:r>
      <w:r w:rsidR="002A4D87">
        <w:rPr>
          <w:rFonts w:ascii="Calibri" w:eastAsia="Calibri" w:hAnsi="Calibri" w:cs="Times New Roman"/>
          <w:noProof/>
          <w:lang w:eastAsia="el-GR"/>
        </w:rPr>
        <w:t>Ιανουαρίου</w:t>
      </w:r>
      <w:r>
        <w:rPr>
          <w:rFonts w:ascii="Calibri" w:eastAsia="Calibri" w:hAnsi="Calibri" w:cs="Times New Roman"/>
          <w:noProof/>
          <w:lang w:eastAsia="el-GR"/>
        </w:rPr>
        <w:t xml:space="preserve"> 202</w:t>
      </w:r>
      <w:r w:rsidR="00F062E0">
        <w:rPr>
          <w:rFonts w:ascii="Calibri" w:eastAsia="Calibri" w:hAnsi="Calibri" w:cs="Times New Roman"/>
          <w:noProof/>
          <w:lang w:eastAsia="el-GR"/>
        </w:rPr>
        <w:t>3</w:t>
      </w:r>
    </w:p>
    <w:p w14:paraId="4E18C432" w14:textId="77777777" w:rsidR="000530D0" w:rsidRDefault="000530D0" w:rsidP="006C0100">
      <w:pPr>
        <w:spacing w:after="0" w:line="240" w:lineRule="auto"/>
        <w:jc w:val="center"/>
        <w:rPr>
          <w:b/>
          <w:bCs/>
          <w:noProof/>
          <w:color w:val="385623" w:themeColor="accent6" w:themeShade="80"/>
          <w:sz w:val="28"/>
          <w:szCs w:val="48"/>
          <w:u w:color="8A9200"/>
          <w:lang w:eastAsia="el-GR"/>
        </w:rPr>
      </w:pPr>
    </w:p>
    <w:p w14:paraId="20DFFC2F" w14:textId="62C9F288" w:rsidR="00146C00" w:rsidRPr="00555A01" w:rsidRDefault="000A7F3E" w:rsidP="00555A01">
      <w:pPr>
        <w:spacing w:after="0" w:line="240" w:lineRule="auto"/>
        <w:jc w:val="center"/>
        <w:rPr>
          <w:b/>
          <w:bCs/>
          <w:noProof/>
          <w:color w:val="385623" w:themeColor="accent6" w:themeShade="80"/>
          <w:sz w:val="28"/>
          <w:szCs w:val="48"/>
          <w:u w:color="8A9200"/>
          <w:lang w:eastAsia="el-GR"/>
        </w:rPr>
      </w:pPr>
      <w:r>
        <w:rPr>
          <w:b/>
          <w:bCs/>
          <w:noProof/>
          <w:color w:val="385623" w:themeColor="accent6" w:themeShade="80"/>
          <w:sz w:val="28"/>
          <w:szCs w:val="48"/>
          <w:u w:color="8A9200"/>
          <w:lang w:eastAsia="el-GR"/>
        </w:rPr>
        <w:t xml:space="preserve">10 </w:t>
      </w:r>
      <w:r w:rsidR="006C0100" w:rsidRPr="006C0100">
        <w:rPr>
          <w:b/>
          <w:bCs/>
          <w:noProof/>
          <w:color w:val="385623" w:themeColor="accent6" w:themeShade="80"/>
          <w:sz w:val="28"/>
          <w:szCs w:val="48"/>
          <w:u w:color="8A9200"/>
          <w:lang w:eastAsia="el-GR"/>
        </w:rPr>
        <w:t>Υποτροφίες για το Μεταπτυχιακό Πρόγραμμα Σπουδών στα «Ευφυή Συστήματα Υποδομών Ζωτικής Σημασίας» και ευκαιρίες εργοδότησης προσφέρει το Κέντρο Αριστείας "Κοίος"</w:t>
      </w:r>
      <w:r w:rsidR="006C0100" w:rsidRPr="006C0100">
        <w:rPr>
          <w:b/>
          <w:bCs/>
          <w:noProof/>
          <w:color w:val="385623" w:themeColor="accent6" w:themeShade="80"/>
          <w:sz w:val="24"/>
          <w:szCs w:val="44"/>
          <w:u w:color="8A9200"/>
          <w:lang w:eastAsia="el-GR"/>
        </w:rPr>
        <w:drawing>
          <wp:anchor distT="152400" distB="152400" distL="152400" distR="152400" simplePos="0" relativeHeight="251659264" behindDoc="1" locked="0" layoutInCell="1" allowOverlap="1" wp14:anchorId="08F78F63" wp14:editId="4C27D271">
            <wp:simplePos x="0" y="0"/>
            <wp:positionH relativeFrom="page">
              <wp:posOffset>9525</wp:posOffset>
            </wp:positionH>
            <wp:positionV relativeFrom="page">
              <wp:align>top</wp:align>
            </wp:positionV>
            <wp:extent cx="7562850" cy="10692130"/>
            <wp:effectExtent l="0" t="0" r="0" b="0"/>
            <wp:wrapNone/>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285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4793A0" w14:textId="76EFF622" w:rsidR="006C0100" w:rsidRDefault="006C0100" w:rsidP="006C0100">
      <w:pPr>
        <w:spacing w:after="0" w:line="240" w:lineRule="auto"/>
        <w:rPr>
          <w:b/>
          <w:bCs/>
          <w:noProof/>
          <w:color w:val="385623" w:themeColor="accent6" w:themeShade="80"/>
          <w:sz w:val="24"/>
          <w:szCs w:val="44"/>
          <w:u w:color="8A9200"/>
          <w:lang w:eastAsia="el-GR"/>
        </w:rPr>
      </w:pPr>
    </w:p>
    <w:p w14:paraId="50297C21" w14:textId="03D1F115" w:rsidR="006C0100" w:rsidRDefault="006C0100" w:rsidP="006C0100">
      <w:pPr>
        <w:spacing w:after="0" w:line="240" w:lineRule="auto"/>
        <w:ind w:left="-142" w:right="142"/>
        <w:jc w:val="both"/>
        <w:rPr>
          <w:sz w:val="24"/>
          <w:szCs w:val="24"/>
        </w:rPr>
      </w:pPr>
      <w:r w:rsidRPr="00230FDD">
        <w:rPr>
          <w:bCs/>
          <w:noProof/>
          <w:sz w:val="24"/>
          <w:szCs w:val="48"/>
          <w:u w:color="8A9200"/>
          <w:lang w:eastAsia="el-GR"/>
        </w:rPr>
        <w:t xml:space="preserve">Το Κέντρο Αριστείας για Έρευνα και Καινοτομία «Κοίος» </w:t>
      </w:r>
      <w:r>
        <w:rPr>
          <w:bCs/>
          <w:noProof/>
          <w:sz w:val="24"/>
          <w:szCs w:val="48"/>
          <w:u w:color="8A9200"/>
          <w:lang w:eastAsia="el-GR"/>
        </w:rPr>
        <w:t>προσφέρει δέκα</w:t>
      </w:r>
      <w:r w:rsidRPr="00230FDD">
        <w:rPr>
          <w:bCs/>
          <w:noProof/>
          <w:sz w:val="24"/>
          <w:szCs w:val="48"/>
          <w:u w:color="8A9200"/>
          <w:lang w:eastAsia="el-GR"/>
        </w:rPr>
        <w:t xml:space="preserve"> (</w:t>
      </w:r>
      <w:r>
        <w:rPr>
          <w:bCs/>
          <w:noProof/>
          <w:sz w:val="24"/>
          <w:szCs w:val="48"/>
          <w:u w:color="8A9200"/>
          <w:lang w:eastAsia="el-GR"/>
        </w:rPr>
        <w:t>10</w:t>
      </w:r>
      <w:r w:rsidRPr="00230FDD">
        <w:rPr>
          <w:bCs/>
          <w:noProof/>
          <w:sz w:val="24"/>
          <w:szCs w:val="48"/>
          <w:u w:color="8A9200"/>
          <w:lang w:eastAsia="el-GR"/>
        </w:rPr>
        <w:t>)</w:t>
      </w:r>
      <w:r>
        <w:rPr>
          <w:bCs/>
          <w:noProof/>
          <w:sz w:val="24"/>
          <w:szCs w:val="48"/>
          <w:u w:color="8A9200"/>
          <w:lang w:eastAsia="el-GR"/>
        </w:rPr>
        <w:t xml:space="preserve"> υποτροφίες</w:t>
      </w:r>
      <w:r w:rsidRPr="00230FDD">
        <w:rPr>
          <w:bCs/>
          <w:noProof/>
          <w:sz w:val="24"/>
          <w:szCs w:val="48"/>
          <w:u w:color="8A9200"/>
          <w:lang w:eastAsia="el-GR"/>
        </w:rPr>
        <w:t xml:space="preserve"> </w:t>
      </w:r>
      <w:r>
        <w:rPr>
          <w:bCs/>
          <w:noProof/>
          <w:sz w:val="24"/>
          <w:szCs w:val="48"/>
          <w:u w:color="8A9200"/>
          <w:lang w:eastAsia="el-GR"/>
        </w:rPr>
        <w:t>για φοίτηση</w:t>
      </w:r>
      <w:r w:rsidRPr="00230FDD">
        <w:rPr>
          <w:bCs/>
          <w:noProof/>
          <w:sz w:val="24"/>
          <w:szCs w:val="48"/>
          <w:u w:color="8A9200"/>
          <w:lang w:eastAsia="el-GR"/>
        </w:rPr>
        <w:t xml:space="preserve"> στο Μεταπτυχιακό Πρόγραμμα Σπουδών στα «Ευφυή Συστήματα Υποδομών Ζωτικής Σημασίας»</w:t>
      </w:r>
      <w:r w:rsidRPr="00933A3D">
        <w:rPr>
          <w:bCs/>
          <w:noProof/>
          <w:sz w:val="24"/>
          <w:szCs w:val="48"/>
          <w:u w:color="8A9200"/>
          <w:lang w:eastAsia="el-GR"/>
        </w:rPr>
        <w:t xml:space="preserve"> </w:t>
      </w:r>
      <w:r>
        <w:rPr>
          <w:bCs/>
          <w:noProof/>
          <w:sz w:val="24"/>
          <w:szCs w:val="48"/>
          <w:u w:color="8A9200"/>
          <w:lang w:eastAsia="el-GR"/>
        </w:rPr>
        <w:t>για το ακαδημαϊκό έτος 202</w:t>
      </w:r>
      <w:r w:rsidR="00F062E0">
        <w:rPr>
          <w:bCs/>
          <w:noProof/>
          <w:sz w:val="24"/>
          <w:szCs w:val="48"/>
          <w:u w:color="8A9200"/>
          <w:lang w:eastAsia="el-GR"/>
        </w:rPr>
        <w:t>3</w:t>
      </w:r>
      <w:r>
        <w:rPr>
          <w:bCs/>
          <w:noProof/>
          <w:sz w:val="24"/>
          <w:szCs w:val="48"/>
          <w:u w:color="8A9200"/>
          <w:lang w:eastAsia="el-GR"/>
        </w:rPr>
        <w:t>-202</w:t>
      </w:r>
      <w:r w:rsidR="00F062E0">
        <w:rPr>
          <w:bCs/>
          <w:noProof/>
          <w:sz w:val="24"/>
          <w:szCs w:val="48"/>
          <w:u w:color="8A9200"/>
          <w:lang w:eastAsia="el-GR"/>
        </w:rPr>
        <w:t>4</w:t>
      </w:r>
      <w:r>
        <w:rPr>
          <w:bCs/>
          <w:noProof/>
          <w:sz w:val="24"/>
          <w:szCs w:val="48"/>
          <w:u w:color="8A9200"/>
          <w:lang w:eastAsia="el-GR"/>
        </w:rPr>
        <w:t xml:space="preserve">. Το </w:t>
      </w:r>
      <w:r w:rsidRPr="00EB0C97">
        <w:rPr>
          <w:sz w:val="24"/>
          <w:szCs w:val="24"/>
        </w:rPr>
        <w:t>Πρόγραμμα προσφέρεται από το Τμήμα Ηλεκτρολόγων Μηχανικών και Μηχανικών Υπολογιστών του Πανεπιστημίου Κύπρου, σε συνεργασία με το Κέντρο Αριστείας για Έρευνα και Καινοτομία «Κοίος» και το Imperial College London.</w:t>
      </w:r>
    </w:p>
    <w:p w14:paraId="628BE730" w14:textId="77777777" w:rsidR="006C0100" w:rsidRDefault="006C0100" w:rsidP="006C0100">
      <w:pPr>
        <w:spacing w:after="0" w:line="240" w:lineRule="auto"/>
        <w:ind w:left="-142" w:right="142"/>
        <w:jc w:val="both"/>
        <w:rPr>
          <w:sz w:val="24"/>
          <w:szCs w:val="24"/>
        </w:rPr>
      </w:pPr>
    </w:p>
    <w:p w14:paraId="2C30F72D" w14:textId="5CDE2E3D" w:rsidR="006C0100" w:rsidRDefault="006C0100" w:rsidP="006C0100">
      <w:pPr>
        <w:spacing w:after="0" w:line="240" w:lineRule="auto"/>
        <w:ind w:left="-142" w:right="142"/>
        <w:jc w:val="both"/>
        <w:rPr>
          <w:sz w:val="24"/>
          <w:szCs w:val="24"/>
        </w:rPr>
      </w:pPr>
      <w:r>
        <w:rPr>
          <w:sz w:val="24"/>
          <w:szCs w:val="24"/>
        </w:rPr>
        <w:t xml:space="preserve">Οι υποτροφίες θα απονεμηθούν σε </w:t>
      </w:r>
      <w:r w:rsidRPr="00933A3D">
        <w:rPr>
          <w:sz w:val="24"/>
          <w:szCs w:val="24"/>
        </w:rPr>
        <w:t>νεοεισερχόμενες/ους φοιτήτριες/ές που θα γίνουν δεκτοί στο</w:t>
      </w:r>
      <w:r>
        <w:rPr>
          <w:sz w:val="24"/>
          <w:szCs w:val="24"/>
        </w:rPr>
        <w:t xml:space="preserve"> Μεταπτυχιακό Πρόγραμμα με βάση την ακαδημαϊκή τους επίδοση και θα καλύπτουν μέχρι το 100% των διδάκτρων. Επιπλέον, δίνεται η δυνατότητα στους υποψηφίους φοιτητές/τριες</w:t>
      </w:r>
      <w:r w:rsidRPr="002403C8">
        <w:rPr>
          <w:sz w:val="24"/>
          <w:szCs w:val="24"/>
        </w:rPr>
        <w:t xml:space="preserve"> </w:t>
      </w:r>
      <w:r>
        <w:rPr>
          <w:sz w:val="24"/>
          <w:szCs w:val="24"/>
        </w:rPr>
        <w:t xml:space="preserve">να υποβάλουν αίτηση για μερική απασχόληση στο Κέντρο Αριστείας «Κοίος», το μεγαλύτερο ερευνητικό κέντρο του Πανεπιστημίου Κύπρου σε θέματα Τεχνολογιών Πληροφοριών και Επικοινωνιών </w:t>
      </w:r>
      <w:r w:rsidRPr="00BB71CA">
        <w:rPr>
          <w:sz w:val="24"/>
          <w:szCs w:val="24"/>
        </w:rPr>
        <w:t>(</w:t>
      </w:r>
      <w:r>
        <w:rPr>
          <w:sz w:val="24"/>
          <w:szCs w:val="24"/>
        </w:rPr>
        <w:t>ΤΠΕ</w:t>
      </w:r>
      <w:r w:rsidRPr="00BB71CA">
        <w:rPr>
          <w:sz w:val="24"/>
          <w:szCs w:val="24"/>
        </w:rPr>
        <w:t>)</w:t>
      </w:r>
      <w:r w:rsidRPr="002403C8">
        <w:rPr>
          <w:sz w:val="24"/>
          <w:szCs w:val="24"/>
        </w:rPr>
        <w:t xml:space="preserve"> (</w:t>
      </w:r>
      <w:r w:rsidRPr="00EB0C97">
        <w:rPr>
          <w:rFonts w:cs="Calibri"/>
          <w:w w:val="105"/>
          <w:sz w:val="24"/>
          <w:szCs w:val="24"/>
        </w:rPr>
        <w:t>Information and Communication Technologies</w:t>
      </w:r>
      <w:r>
        <w:rPr>
          <w:rFonts w:cs="Calibri"/>
          <w:w w:val="105"/>
          <w:sz w:val="24"/>
          <w:szCs w:val="24"/>
        </w:rPr>
        <w:t>-</w:t>
      </w:r>
      <w:r>
        <w:rPr>
          <w:rFonts w:cs="Calibri"/>
          <w:w w:val="105"/>
          <w:sz w:val="24"/>
          <w:szCs w:val="24"/>
          <w:lang w:val="en-US"/>
        </w:rPr>
        <w:t>ICT</w:t>
      </w:r>
      <w:r w:rsidRPr="002403C8">
        <w:rPr>
          <w:rFonts w:cs="Calibri"/>
          <w:w w:val="105"/>
          <w:sz w:val="24"/>
          <w:szCs w:val="24"/>
        </w:rPr>
        <w:t>)</w:t>
      </w:r>
      <w:r>
        <w:rPr>
          <w:sz w:val="24"/>
          <w:szCs w:val="24"/>
        </w:rPr>
        <w:t>, λαμβάνοντας μηνιαίο εισόδημα.</w:t>
      </w:r>
    </w:p>
    <w:p w14:paraId="52A0B340" w14:textId="7A0976F6" w:rsidR="006C0100" w:rsidRDefault="006C0100" w:rsidP="006C0100">
      <w:pPr>
        <w:spacing w:after="0" w:line="240" w:lineRule="auto"/>
        <w:ind w:left="-142" w:right="142"/>
        <w:jc w:val="both"/>
        <w:rPr>
          <w:sz w:val="24"/>
          <w:szCs w:val="24"/>
        </w:rPr>
      </w:pPr>
    </w:p>
    <w:p w14:paraId="3AF59DA6" w14:textId="09EEF604" w:rsidR="006C0100" w:rsidRDefault="006C0100" w:rsidP="006C0100">
      <w:pPr>
        <w:spacing w:after="0" w:line="240" w:lineRule="auto"/>
        <w:ind w:left="-142" w:right="142"/>
        <w:jc w:val="both"/>
        <w:rPr>
          <w:sz w:val="24"/>
          <w:szCs w:val="24"/>
        </w:rPr>
      </w:pPr>
      <w:r>
        <w:rPr>
          <w:sz w:val="24"/>
          <w:szCs w:val="24"/>
        </w:rPr>
        <w:t>Οι ενδιαφερόμενοι</w:t>
      </w:r>
      <w:r w:rsidRPr="00BB71CA">
        <w:rPr>
          <w:sz w:val="24"/>
          <w:szCs w:val="24"/>
        </w:rPr>
        <w:t>/</w:t>
      </w:r>
      <w:r>
        <w:rPr>
          <w:sz w:val="24"/>
          <w:szCs w:val="24"/>
        </w:rPr>
        <w:t>ες μπορούν να υποβάλουν αίτηση σε οποιοδήποτε από τα ακόλουθα δύο σχέδια υποτροφιών</w:t>
      </w:r>
      <w:r w:rsidR="003D68C2">
        <w:rPr>
          <w:sz w:val="24"/>
          <w:szCs w:val="24"/>
        </w:rPr>
        <w:t xml:space="preserve"> τα οποία μπορούν να συνδυαστούν</w:t>
      </w:r>
      <w:r w:rsidR="005E49F3">
        <w:rPr>
          <w:sz w:val="24"/>
          <w:szCs w:val="24"/>
        </w:rPr>
        <w:t xml:space="preserve"> (οι ενδιαφερόμενοι/ες μπορούν να κάνουν αίτηση και για τα δύο σχέδια και να αξιολογηθούν</w:t>
      </w:r>
      <w:r w:rsidR="00FC1AC2">
        <w:rPr>
          <w:sz w:val="24"/>
          <w:szCs w:val="24"/>
        </w:rPr>
        <w:t xml:space="preserve"> για το καθένα ξεχωριστά)</w:t>
      </w:r>
      <w:r>
        <w:rPr>
          <w:sz w:val="24"/>
          <w:szCs w:val="24"/>
        </w:rPr>
        <w:t>:</w:t>
      </w:r>
    </w:p>
    <w:p w14:paraId="7BADB8E0" w14:textId="5505D467" w:rsidR="006C0100" w:rsidRDefault="006C0100" w:rsidP="006C0100">
      <w:pPr>
        <w:pStyle w:val="ListParagraph"/>
        <w:numPr>
          <w:ilvl w:val="0"/>
          <w:numId w:val="1"/>
        </w:numPr>
        <w:spacing w:after="0" w:line="240" w:lineRule="auto"/>
        <w:ind w:right="142"/>
        <w:jc w:val="both"/>
        <w:rPr>
          <w:sz w:val="24"/>
          <w:szCs w:val="24"/>
        </w:rPr>
      </w:pPr>
      <w:r w:rsidRPr="00B37623">
        <w:rPr>
          <w:b/>
          <w:sz w:val="24"/>
          <w:szCs w:val="24"/>
        </w:rPr>
        <w:t>Υποτροφί</w:t>
      </w:r>
      <w:r w:rsidR="00EC61CD">
        <w:rPr>
          <w:b/>
          <w:sz w:val="24"/>
          <w:szCs w:val="24"/>
        </w:rPr>
        <w:t>α</w:t>
      </w:r>
      <w:r w:rsidRPr="00B37623">
        <w:rPr>
          <w:b/>
          <w:sz w:val="24"/>
          <w:szCs w:val="24"/>
        </w:rPr>
        <w:t xml:space="preserve"> για κάλυψη των διδάκτρων</w:t>
      </w:r>
      <w:r w:rsidRPr="00B37623">
        <w:rPr>
          <w:sz w:val="24"/>
          <w:szCs w:val="24"/>
        </w:rPr>
        <w:t>: Καλύπ</w:t>
      </w:r>
      <w:r>
        <w:rPr>
          <w:sz w:val="24"/>
          <w:szCs w:val="24"/>
        </w:rPr>
        <w:t>τει το 50% - 100% των διδάκτρων ανάλογα με τα προσόντα των υποψηφίων</w:t>
      </w:r>
      <w:r w:rsidRPr="003D7C59">
        <w:rPr>
          <w:sz w:val="24"/>
          <w:szCs w:val="24"/>
        </w:rPr>
        <w:t>.</w:t>
      </w:r>
    </w:p>
    <w:p w14:paraId="529A65D5" w14:textId="6AB5FECB" w:rsidR="006C0100" w:rsidRPr="003D63B5" w:rsidRDefault="006C0100" w:rsidP="003D63B5">
      <w:pPr>
        <w:pStyle w:val="ListParagraph"/>
        <w:numPr>
          <w:ilvl w:val="0"/>
          <w:numId w:val="1"/>
        </w:numPr>
        <w:spacing w:after="0" w:line="240" w:lineRule="auto"/>
        <w:jc w:val="both"/>
        <w:rPr>
          <w:rFonts w:eastAsia="Arial" w:cstheme="minorHAnsi"/>
          <w:b/>
          <w:bCs/>
          <w:i/>
          <w:w w:val="105"/>
          <w:sz w:val="24"/>
          <w:szCs w:val="24"/>
        </w:rPr>
      </w:pPr>
      <w:r w:rsidRPr="003D63B5">
        <w:rPr>
          <w:b/>
          <w:sz w:val="24"/>
          <w:szCs w:val="24"/>
        </w:rPr>
        <w:t>Υποτροφί</w:t>
      </w:r>
      <w:r w:rsidR="00951382" w:rsidRPr="003D63B5">
        <w:rPr>
          <w:b/>
          <w:sz w:val="24"/>
          <w:szCs w:val="24"/>
        </w:rPr>
        <w:t>α</w:t>
      </w:r>
      <w:r w:rsidRPr="003D63B5">
        <w:rPr>
          <w:b/>
          <w:sz w:val="24"/>
          <w:szCs w:val="24"/>
        </w:rPr>
        <w:t xml:space="preserve"> για απασχόλησ</w:t>
      </w:r>
      <w:r w:rsidR="00EC61CD" w:rsidRPr="003D63B5">
        <w:rPr>
          <w:b/>
          <w:sz w:val="24"/>
          <w:szCs w:val="24"/>
        </w:rPr>
        <w:t>η</w:t>
      </w:r>
      <w:r w:rsidRPr="003D63B5">
        <w:rPr>
          <w:sz w:val="24"/>
          <w:szCs w:val="24"/>
        </w:rPr>
        <w:t xml:space="preserve">: </w:t>
      </w:r>
      <w:r w:rsidR="00951382" w:rsidRPr="003D63B5">
        <w:rPr>
          <w:sz w:val="24"/>
          <w:szCs w:val="24"/>
        </w:rPr>
        <w:t>Περιλαμβάνει</w:t>
      </w:r>
      <w:r w:rsidRPr="003D63B5">
        <w:rPr>
          <w:sz w:val="24"/>
          <w:szCs w:val="24"/>
        </w:rPr>
        <w:t xml:space="preserve"> ένα μηνιαίο (ακαθάριστο) εισόδημα της τάξης των </w:t>
      </w:r>
      <w:r w:rsidRPr="003D63B5">
        <w:rPr>
          <w:rFonts w:cstheme="minorHAnsi"/>
          <w:sz w:val="24"/>
          <w:szCs w:val="24"/>
        </w:rPr>
        <w:t>€</w:t>
      </w:r>
      <w:r w:rsidRPr="003D63B5">
        <w:rPr>
          <w:sz w:val="24"/>
          <w:szCs w:val="24"/>
        </w:rPr>
        <w:t>750-</w:t>
      </w:r>
      <w:r w:rsidRPr="003D63B5">
        <w:rPr>
          <w:rFonts w:cstheme="minorHAnsi"/>
          <w:sz w:val="24"/>
          <w:szCs w:val="24"/>
        </w:rPr>
        <w:t>€</w:t>
      </w:r>
      <w:r w:rsidRPr="003D63B5">
        <w:rPr>
          <w:sz w:val="24"/>
          <w:szCs w:val="24"/>
        </w:rPr>
        <w:t xml:space="preserve">1100, αναλόγως των ωρών εργασίας, για μερική απασχόληση στο Κέντρο Αριστείας «Κοίος». </w:t>
      </w:r>
      <w:r w:rsidR="00823D58" w:rsidRPr="003D63B5">
        <w:rPr>
          <w:rFonts w:cstheme="minorHAnsi"/>
          <w:color w:val="000000"/>
          <w:sz w:val="24"/>
          <w:szCs w:val="24"/>
        </w:rPr>
        <w:t xml:space="preserve">Από τις μηνιαίες ακαθάριστες απολαβές θα αποκόπτονται οι εισφορές του εργοδοτούμενου στα διάφορα ταμεία του κράτους. Ο 13ος μισθός είναι ενσωματωμένος στον μηνιαίο μισθό. </w:t>
      </w:r>
      <w:r w:rsidR="00823D58" w:rsidRPr="003D63B5">
        <w:rPr>
          <w:sz w:val="24"/>
          <w:szCs w:val="24"/>
        </w:rPr>
        <w:t>Άδεια μητρότητας, θα χορηγείται με βάση του περί Προστασίας της Μητρότητας Νόμος του 1997 (Ν.100(Ι)/1997), καθώς και των υφιστάμενων τροποποιητικών νόμων.</w:t>
      </w:r>
      <w:r w:rsidR="003D63B5" w:rsidRPr="003D63B5">
        <w:rPr>
          <w:rFonts w:eastAsia="Arial" w:cstheme="minorHAnsi"/>
          <w:b/>
          <w:bCs/>
          <w:i/>
          <w:w w:val="105"/>
          <w:sz w:val="24"/>
          <w:szCs w:val="24"/>
        </w:rPr>
        <w:t xml:space="preserve"> </w:t>
      </w:r>
      <w:r w:rsidRPr="003D63B5">
        <w:rPr>
          <w:sz w:val="24"/>
          <w:szCs w:val="24"/>
        </w:rPr>
        <w:t>Η εργοδότηση θα γίνεται με ετήσιο συμβόλαιο το οποίο θα ανανεώνεται με βάση την πρόοδο και την επίδοση του/της φοιτητή/τριας, μέχρι την ολοκλήρωση των σπουδών στο Μεταπτυχιακό Πρόγραμμα.</w:t>
      </w:r>
    </w:p>
    <w:p w14:paraId="08416AFB" w14:textId="77777777" w:rsidR="006C0100" w:rsidRDefault="006C0100" w:rsidP="006C0100">
      <w:pPr>
        <w:spacing w:after="0" w:line="240" w:lineRule="auto"/>
        <w:ind w:right="142"/>
        <w:jc w:val="both"/>
        <w:rPr>
          <w:sz w:val="24"/>
          <w:szCs w:val="24"/>
        </w:rPr>
      </w:pPr>
    </w:p>
    <w:p w14:paraId="02034492" w14:textId="77777777" w:rsidR="00221E45" w:rsidRDefault="006C0100" w:rsidP="006C0100">
      <w:pPr>
        <w:spacing w:after="0" w:line="240" w:lineRule="auto"/>
        <w:ind w:left="-142" w:right="142"/>
        <w:jc w:val="both"/>
        <w:rPr>
          <w:sz w:val="24"/>
          <w:szCs w:val="24"/>
        </w:rPr>
      </w:pPr>
      <w:r>
        <w:rPr>
          <w:sz w:val="24"/>
          <w:szCs w:val="24"/>
        </w:rPr>
        <w:lastRenderedPageBreak/>
        <w:t xml:space="preserve">Η καταληκτική ημερομηνία για υποβολή των αιτήσεων είναι: </w:t>
      </w:r>
      <w:r w:rsidRPr="00C55FB0">
        <w:rPr>
          <w:b/>
          <w:sz w:val="24"/>
          <w:szCs w:val="24"/>
        </w:rPr>
        <w:t>Παρασκευή</w:t>
      </w:r>
      <w:r>
        <w:rPr>
          <w:b/>
          <w:sz w:val="24"/>
          <w:szCs w:val="24"/>
        </w:rPr>
        <w:t>,</w:t>
      </w:r>
      <w:r w:rsidRPr="00C55FB0">
        <w:rPr>
          <w:b/>
          <w:sz w:val="24"/>
          <w:szCs w:val="24"/>
        </w:rPr>
        <w:t xml:space="preserve"> </w:t>
      </w:r>
      <w:r w:rsidR="003D63B5">
        <w:rPr>
          <w:b/>
          <w:sz w:val="24"/>
          <w:szCs w:val="24"/>
        </w:rPr>
        <w:t>17</w:t>
      </w:r>
      <w:r w:rsidRPr="00C55FB0">
        <w:rPr>
          <w:b/>
          <w:sz w:val="24"/>
          <w:szCs w:val="24"/>
        </w:rPr>
        <w:t xml:space="preserve"> </w:t>
      </w:r>
      <w:r w:rsidR="003D63B5">
        <w:rPr>
          <w:b/>
          <w:sz w:val="24"/>
          <w:szCs w:val="24"/>
        </w:rPr>
        <w:t>Φεβρ</w:t>
      </w:r>
      <w:r w:rsidR="00600F74">
        <w:rPr>
          <w:b/>
          <w:sz w:val="24"/>
          <w:szCs w:val="24"/>
        </w:rPr>
        <w:t>ουαρίου</w:t>
      </w:r>
      <w:r w:rsidRPr="00C55FB0">
        <w:rPr>
          <w:b/>
          <w:sz w:val="24"/>
          <w:szCs w:val="24"/>
        </w:rPr>
        <w:t xml:space="preserve"> 202</w:t>
      </w:r>
      <w:r w:rsidR="00600F74">
        <w:rPr>
          <w:b/>
          <w:sz w:val="24"/>
          <w:szCs w:val="24"/>
        </w:rPr>
        <w:t>3</w:t>
      </w:r>
      <w:r>
        <w:rPr>
          <w:sz w:val="24"/>
          <w:szCs w:val="24"/>
        </w:rPr>
        <w:t xml:space="preserve"> (5:00 μ.μ.). </w:t>
      </w:r>
    </w:p>
    <w:p w14:paraId="5825BDF7" w14:textId="59D3FF3D" w:rsidR="006C0100" w:rsidRDefault="006C0100" w:rsidP="006C0100">
      <w:pPr>
        <w:spacing w:after="0" w:line="240" w:lineRule="auto"/>
        <w:ind w:left="-142" w:right="142"/>
        <w:jc w:val="both"/>
        <w:rPr>
          <w:sz w:val="24"/>
          <w:szCs w:val="24"/>
        </w:rPr>
      </w:pPr>
      <w:r>
        <w:rPr>
          <w:sz w:val="24"/>
          <w:szCs w:val="24"/>
        </w:rPr>
        <w:t>Για περισσότερες πληροφορίες επισκεφθείτε την ιστοσελίδα</w:t>
      </w:r>
      <w:r w:rsidRPr="003D7C59">
        <w:rPr>
          <w:sz w:val="24"/>
          <w:szCs w:val="24"/>
        </w:rPr>
        <w:t>:</w:t>
      </w:r>
      <w:r w:rsidR="000530D0">
        <w:rPr>
          <w:sz w:val="24"/>
          <w:szCs w:val="24"/>
        </w:rPr>
        <w:t xml:space="preserve"> </w:t>
      </w:r>
      <w:hyperlink r:id="rId11" w:history="1">
        <w:r w:rsidR="00221E45" w:rsidRPr="007D01C3">
          <w:rPr>
            <w:rStyle w:val="Hyperlink"/>
            <w:sz w:val="24"/>
            <w:szCs w:val="24"/>
          </w:rPr>
          <w:t>https://bit.ly/3WboYg5</w:t>
        </w:r>
      </w:hyperlink>
    </w:p>
    <w:p w14:paraId="02D35B9D" w14:textId="77777777" w:rsidR="00170905" w:rsidRDefault="00170905" w:rsidP="000530D0">
      <w:pPr>
        <w:spacing w:after="0" w:line="240" w:lineRule="auto"/>
        <w:ind w:left="-142" w:right="142"/>
        <w:jc w:val="both"/>
        <w:rPr>
          <w:b/>
          <w:sz w:val="24"/>
          <w:szCs w:val="24"/>
        </w:rPr>
      </w:pPr>
    </w:p>
    <w:p w14:paraId="5F3F5E7E" w14:textId="1A9C8CD4" w:rsidR="000530D0" w:rsidRPr="00905376" w:rsidRDefault="000530D0" w:rsidP="000530D0">
      <w:pPr>
        <w:spacing w:after="0" w:line="240" w:lineRule="auto"/>
        <w:ind w:left="-142" w:right="142"/>
        <w:jc w:val="both"/>
        <w:rPr>
          <w:sz w:val="24"/>
          <w:szCs w:val="24"/>
        </w:rPr>
      </w:pPr>
      <w:r w:rsidRPr="00EB0C97">
        <w:rPr>
          <w:b/>
          <w:sz w:val="24"/>
          <w:szCs w:val="24"/>
        </w:rPr>
        <w:t>Πληροφορίες για το Πρόγραμμα</w:t>
      </w:r>
    </w:p>
    <w:p w14:paraId="1D18E835" w14:textId="77777777" w:rsidR="000530D0" w:rsidRDefault="000530D0" w:rsidP="000530D0">
      <w:pPr>
        <w:spacing w:after="0" w:line="240" w:lineRule="auto"/>
        <w:ind w:left="-142" w:right="142"/>
        <w:jc w:val="both"/>
        <w:rPr>
          <w:rFonts w:cs="Calibri"/>
          <w:w w:val="105"/>
          <w:sz w:val="24"/>
        </w:rPr>
      </w:pPr>
      <w:r w:rsidRPr="00EB0C97">
        <w:rPr>
          <w:sz w:val="24"/>
          <w:szCs w:val="24"/>
        </w:rPr>
        <w:t xml:space="preserve">Στόχος του προγράμματος είναι η διδασκαλία </w:t>
      </w:r>
      <w:r w:rsidRPr="00EB0C97">
        <w:rPr>
          <w:rFonts w:cs="Calibri"/>
          <w:w w:val="105"/>
          <w:sz w:val="24"/>
          <w:szCs w:val="24"/>
        </w:rPr>
        <w:t>σύγχρονων μεθόδων και εργαλείων που αξιοποιούν τις δυνατότητες των εξελισσόμενων Τεχνολογιών της Πληροφορίας και των Επικοινωνιών (Information and Communication Technologies), με απώτερο σκοπό την αντιμετώπιση των προκλήσεων που εμφανίζονται στα σημερινά πολύπλοκα κυβερνο-φυσικά συστήματα (</w:t>
      </w:r>
      <w:r w:rsidRPr="00EB0C97">
        <w:rPr>
          <w:rFonts w:cs="Calibri"/>
          <w:w w:val="105"/>
          <w:sz w:val="24"/>
          <w:szCs w:val="24"/>
          <w:lang w:val="en-US"/>
        </w:rPr>
        <w:t>Cyber</w:t>
      </w:r>
      <w:r w:rsidRPr="00EB0C97">
        <w:rPr>
          <w:rFonts w:cs="Calibri"/>
          <w:w w:val="105"/>
          <w:sz w:val="24"/>
          <w:szCs w:val="24"/>
        </w:rPr>
        <w:t>-</w:t>
      </w:r>
      <w:r w:rsidRPr="00EB0C97">
        <w:rPr>
          <w:rFonts w:cs="Calibri"/>
          <w:w w:val="105"/>
          <w:sz w:val="24"/>
          <w:szCs w:val="24"/>
          <w:lang w:val="en-US"/>
        </w:rPr>
        <w:t>Physical</w:t>
      </w:r>
      <w:r w:rsidRPr="00EB0C97">
        <w:rPr>
          <w:rFonts w:cs="Calibri"/>
          <w:w w:val="105"/>
          <w:sz w:val="24"/>
          <w:szCs w:val="24"/>
        </w:rPr>
        <w:t xml:space="preserve"> </w:t>
      </w:r>
      <w:r w:rsidRPr="00EB0C97">
        <w:rPr>
          <w:rFonts w:cs="Calibri"/>
          <w:w w:val="105"/>
          <w:sz w:val="24"/>
          <w:szCs w:val="24"/>
          <w:lang w:val="en-US"/>
        </w:rPr>
        <w:t>Systems</w:t>
      </w:r>
      <w:r w:rsidRPr="00EB0C97">
        <w:rPr>
          <w:rFonts w:cs="Calibri"/>
          <w:w w:val="105"/>
          <w:sz w:val="24"/>
          <w:szCs w:val="24"/>
        </w:rPr>
        <w:t>). Έμφαση δίνεται στην παρακολούθηση, στον έλεγχο, στη διαχείριση και στην ασφάλεια Συστημάτων Υποδομών Ζωτικής Σημασίας, όπως</w:t>
      </w:r>
      <w:r w:rsidRPr="009C655B">
        <w:rPr>
          <w:rFonts w:cs="Calibri"/>
          <w:w w:val="105"/>
        </w:rPr>
        <w:t xml:space="preserve"> </w:t>
      </w:r>
      <w:r w:rsidRPr="00EB0C97">
        <w:rPr>
          <w:rFonts w:cs="Calibri"/>
          <w:w w:val="105"/>
          <w:sz w:val="24"/>
        </w:rPr>
        <w:t>τα συστήματα παραγωγής, μεταφοράς και διανομής ηλεκτρικής ενέργειας, τα δίκτυα παροχής νερού, τα συστήματα μεταφορών, τα δίκτυα τηλεπικοινωνιών καθώς και τα συστήματα διαχείρισης και ανταπόκρισης σε καταστάσεις έκτακτης ανάγκης.</w:t>
      </w:r>
    </w:p>
    <w:p w14:paraId="5F910A53" w14:textId="77777777" w:rsidR="000530D0" w:rsidRPr="00426236" w:rsidRDefault="000530D0" w:rsidP="000530D0">
      <w:pPr>
        <w:spacing w:after="0" w:line="240" w:lineRule="auto"/>
        <w:ind w:left="-142" w:right="142"/>
        <w:jc w:val="both"/>
        <w:rPr>
          <w:rFonts w:cs="Calibri"/>
          <w:w w:val="105"/>
          <w:sz w:val="24"/>
        </w:rPr>
      </w:pPr>
    </w:p>
    <w:p w14:paraId="5A460085" w14:textId="77777777" w:rsidR="000530D0" w:rsidRPr="00EB0C97" w:rsidRDefault="000530D0" w:rsidP="000530D0">
      <w:pPr>
        <w:spacing w:after="0" w:line="240" w:lineRule="auto"/>
        <w:ind w:left="-142"/>
        <w:jc w:val="both"/>
        <w:rPr>
          <w:sz w:val="24"/>
          <w:szCs w:val="24"/>
        </w:rPr>
      </w:pPr>
      <w:r w:rsidRPr="00EB0C97">
        <w:rPr>
          <w:sz w:val="24"/>
          <w:szCs w:val="24"/>
        </w:rPr>
        <w:t>Το Πρόγραμμα προσφέρει την ευκαιρία σε επαγγελματίες που δραστηριοποιούνται στους τομείς Συστημάτων Υποδομών Ζωτικής Σημασίας να αποκτήσουν εξειδίκευση και να εκπαιδευτούν σε σύγχρονες και καινοτόμες μεθόδους και τεχνολογίες του τομέα απασχόλησής τους.</w:t>
      </w:r>
      <w:r w:rsidRPr="00EB0C97" w:rsidDel="00E41DC5">
        <w:rPr>
          <w:sz w:val="24"/>
          <w:szCs w:val="24"/>
        </w:rPr>
        <w:t xml:space="preserve"> </w:t>
      </w:r>
      <w:r w:rsidRPr="00EB0C97">
        <w:rPr>
          <w:sz w:val="24"/>
          <w:szCs w:val="24"/>
        </w:rPr>
        <w:t>Επίσης, αποτελεί μία εξαιρετική επιλογή για απόφοιτους με πτυχίο (</w:t>
      </w:r>
      <w:r w:rsidRPr="00EB0C97">
        <w:rPr>
          <w:sz w:val="24"/>
          <w:szCs w:val="24"/>
          <w:lang w:val="en-US"/>
        </w:rPr>
        <w:t>BSc</w:t>
      </w:r>
      <w:r w:rsidRPr="00EB0C97">
        <w:rPr>
          <w:sz w:val="24"/>
          <w:szCs w:val="24"/>
        </w:rPr>
        <w:t>) από τους κλάδους της Μηχανικής ή των Θετικών και Εφαρμοσμένων Επιστημών, οι οποίοι επιθυμούν να ακολουθήσουν μια επιτυχημένη επαγγελματική σταδιοδρομία σε εταιρείες και οργανισμούς που δραστηριοποιούνται στους τομείς του προγράμματος. Επιπρόσθετα, προσφέρει εξαιρετικό ακαδημαϊκό υπόβαθρο και ευκαιρίες για περεταίρω σπουδές σε διδακτορικό επίπεδο σε επιστημονικά πεδία σχετικά με το Πρόγραμμα.</w:t>
      </w:r>
    </w:p>
    <w:p w14:paraId="4A8EDD82" w14:textId="77777777" w:rsidR="000530D0" w:rsidRPr="00EB0C97" w:rsidRDefault="000530D0" w:rsidP="000530D0">
      <w:pPr>
        <w:spacing w:after="0" w:line="240" w:lineRule="auto"/>
        <w:ind w:left="-142"/>
        <w:jc w:val="both"/>
        <w:rPr>
          <w:sz w:val="24"/>
          <w:szCs w:val="24"/>
        </w:rPr>
      </w:pPr>
    </w:p>
    <w:p w14:paraId="65D4B358" w14:textId="77777777" w:rsidR="000530D0" w:rsidRPr="00EB0C97" w:rsidRDefault="000530D0" w:rsidP="000530D0">
      <w:pPr>
        <w:spacing w:after="0" w:line="240" w:lineRule="auto"/>
        <w:ind w:left="-142"/>
        <w:jc w:val="both"/>
        <w:rPr>
          <w:rFonts w:cs="Calibri"/>
          <w:w w:val="105"/>
          <w:sz w:val="24"/>
          <w:szCs w:val="24"/>
        </w:rPr>
      </w:pPr>
      <w:r w:rsidRPr="00EB0C97">
        <w:rPr>
          <w:rFonts w:cs="Calibri"/>
          <w:w w:val="105"/>
          <w:sz w:val="24"/>
          <w:szCs w:val="24"/>
        </w:rPr>
        <w:t xml:space="preserve">Η διάρκεια των σπουδών είναι 3 εξάμηνα (1.5 έτος) για πλήρη φοίτηση ή 6 εξάμηνα (3 έτη) για μερική φοίτηση. Τα μαθήματα προσφέρονται από Καθηγητές του Πανεπιστημίου Κύπρου και του Imperial College London, και η γλώσσα διδασκαλίας είναι η Αγγλική. </w:t>
      </w:r>
    </w:p>
    <w:p w14:paraId="2BF11F1F" w14:textId="77777777" w:rsidR="000530D0" w:rsidRDefault="000530D0" w:rsidP="000530D0">
      <w:pPr>
        <w:spacing w:after="0" w:line="240" w:lineRule="auto"/>
        <w:ind w:left="-142"/>
        <w:jc w:val="both"/>
        <w:rPr>
          <w:szCs w:val="24"/>
        </w:rPr>
      </w:pPr>
    </w:p>
    <w:p w14:paraId="580C39F6" w14:textId="0D1B71FF" w:rsidR="000530D0" w:rsidRDefault="000530D0" w:rsidP="000530D0">
      <w:pPr>
        <w:spacing w:after="0" w:line="240" w:lineRule="auto"/>
        <w:ind w:left="-142"/>
        <w:jc w:val="both"/>
        <w:rPr>
          <w:sz w:val="24"/>
          <w:szCs w:val="24"/>
        </w:rPr>
      </w:pPr>
      <w:r w:rsidRPr="00EB0C97">
        <w:rPr>
          <w:sz w:val="24"/>
          <w:szCs w:val="24"/>
        </w:rPr>
        <w:t xml:space="preserve">Για περισσότερες πληροφορίες μπορείτε να επισκεφθείτε την ιστοσελίδα του προγράμματος: </w:t>
      </w:r>
      <w:hyperlink r:id="rId12" w:history="1">
        <w:r w:rsidRPr="00EB0C97">
          <w:rPr>
            <w:color w:val="0563C1"/>
            <w:sz w:val="24"/>
            <w:szCs w:val="24"/>
            <w:u w:val="single"/>
          </w:rPr>
          <w:t>www.msccis.ucy.ac.cy</w:t>
        </w:r>
      </w:hyperlink>
      <w:r w:rsidRPr="00EB0C97">
        <w:rPr>
          <w:sz w:val="24"/>
          <w:szCs w:val="24"/>
        </w:rPr>
        <w:t xml:space="preserve"> ή να επικοινωνήσετε στο τηλ. 22893460/62 ή μέσω μηνύματος στο ηλεκτρονικό ταχυδρομείο </w:t>
      </w:r>
      <w:hyperlink r:id="rId13" w:history="1">
        <w:r w:rsidRPr="00EB0C97">
          <w:rPr>
            <w:color w:val="0563C1"/>
            <w:sz w:val="24"/>
            <w:szCs w:val="24"/>
            <w:u w:val="single"/>
          </w:rPr>
          <w:t>msccis@ucy.ac.cy</w:t>
        </w:r>
      </w:hyperlink>
      <w:r w:rsidRPr="00EB0C97">
        <w:rPr>
          <w:sz w:val="24"/>
          <w:szCs w:val="24"/>
        </w:rPr>
        <w:t>.</w:t>
      </w:r>
    </w:p>
    <w:p w14:paraId="70F1008D" w14:textId="68AF14E9" w:rsidR="000530D0" w:rsidRDefault="000530D0" w:rsidP="000530D0">
      <w:pPr>
        <w:spacing w:after="0" w:line="240" w:lineRule="auto"/>
        <w:ind w:left="-142"/>
        <w:jc w:val="both"/>
        <w:rPr>
          <w:sz w:val="24"/>
          <w:szCs w:val="24"/>
        </w:rPr>
      </w:pPr>
    </w:p>
    <w:p w14:paraId="35C4B8DE" w14:textId="77777777" w:rsidR="000530D0" w:rsidRPr="00D01ACA" w:rsidRDefault="000530D0" w:rsidP="000530D0">
      <w:pPr>
        <w:spacing w:after="0" w:line="240" w:lineRule="auto"/>
        <w:rPr>
          <w:i/>
        </w:rPr>
      </w:pPr>
    </w:p>
    <w:p w14:paraId="56F4F523" w14:textId="7EA7D795" w:rsidR="000530D0" w:rsidRDefault="000530D0" w:rsidP="000530D0">
      <w:pPr>
        <w:spacing w:after="0" w:line="240" w:lineRule="auto"/>
        <w:ind w:left="-142"/>
        <w:jc w:val="both"/>
        <w:rPr>
          <w:i/>
        </w:rPr>
      </w:pPr>
      <w:r w:rsidRPr="00D01ACA">
        <w:rPr>
          <w:i/>
        </w:rPr>
        <w:t>* Το πρόγραμμα είναι αναγνωρισμένο από τον Φορέα Διασφάλισης και Πιστοποίησης της Ποιότητας της Ανώτερης Εκπαίδευσης (ΔΙ.Π.Α.Ε.) και είναι σύμφωνο με τις Κατευθυντήριες Γραμμές του Δεύτερου Κύκλου σπουδών της Διαδικασίας της Μπολόνια (</w:t>
      </w:r>
      <w:r w:rsidRPr="00D01ACA">
        <w:rPr>
          <w:i/>
          <w:lang w:val="en-US"/>
        </w:rPr>
        <w:t>Bologna</w:t>
      </w:r>
      <w:r w:rsidRPr="00D01ACA">
        <w:rPr>
          <w:i/>
        </w:rPr>
        <w:t xml:space="preserve"> </w:t>
      </w:r>
      <w:r w:rsidRPr="00D01ACA">
        <w:rPr>
          <w:i/>
          <w:lang w:val="en-US"/>
        </w:rPr>
        <w:t>Process</w:t>
      </w:r>
      <w:r w:rsidRPr="00D01ACA">
        <w:rPr>
          <w:i/>
        </w:rPr>
        <w:t xml:space="preserve"> </w:t>
      </w:r>
      <w:r w:rsidRPr="00D01ACA">
        <w:rPr>
          <w:i/>
          <w:lang w:val="en-US"/>
        </w:rPr>
        <w:t>Second</w:t>
      </w:r>
      <w:r w:rsidRPr="00D01ACA">
        <w:rPr>
          <w:i/>
        </w:rPr>
        <w:t xml:space="preserve"> </w:t>
      </w:r>
      <w:r w:rsidRPr="00D01ACA">
        <w:rPr>
          <w:i/>
          <w:lang w:val="en-US"/>
        </w:rPr>
        <w:t>Cycle</w:t>
      </w:r>
      <w:r w:rsidRPr="00D01ACA">
        <w:rPr>
          <w:i/>
        </w:rPr>
        <w:t xml:space="preserve"> </w:t>
      </w:r>
      <w:r w:rsidRPr="00D01ACA">
        <w:rPr>
          <w:i/>
          <w:lang w:val="en-US"/>
        </w:rPr>
        <w:t>Degree</w:t>
      </w:r>
      <w:r w:rsidRPr="00D01ACA">
        <w:rPr>
          <w:i/>
        </w:rPr>
        <w:t xml:space="preserve"> </w:t>
      </w:r>
      <w:r w:rsidRPr="00D01ACA">
        <w:rPr>
          <w:i/>
          <w:lang w:val="en-US"/>
        </w:rPr>
        <w:t>Guidelines</w:t>
      </w:r>
      <w:r w:rsidRPr="00D01ACA">
        <w:rPr>
          <w:i/>
        </w:rPr>
        <w:t>).</w:t>
      </w:r>
    </w:p>
    <w:p w14:paraId="080676C1" w14:textId="77777777" w:rsidR="00E21F8D" w:rsidRPr="00D01ACA" w:rsidRDefault="00E21F8D" w:rsidP="000530D0">
      <w:pPr>
        <w:spacing w:after="0" w:line="240" w:lineRule="auto"/>
        <w:ind w:left="-142"/>
        <w:jc w:val="both"/>
        <w:rPr>
          <w:i/>
        </w:rPr>
      </w:pPr>
    </w:p>
    <w:p w14:paraId="1FC219DF" w14:textId="228EB69D" w:rsidR="000530D0" w:rsidRDefault="00E21F8D" w:rsidP="00E21F8D">
      <w:pPr>
        <w:spacing w:after="0" w:line="240" w:lineRule="auto"/>
        <w:ind w:left="-142"/>
        <w:jc w:val="center"/>
        <w:rPr>
          <w:sz w:val="24"/>
          <w:szCs w:val="24"/>
        </w:rPr>
      </w:pPr>
      <w:r>
        <w:rPr>
          <w:noProof/>
        </w:rPr>
        <w:drawing>
          <wp:inline distT="0" distB="0" distL="0" distR="0" wp14:anchorId="58007356" wp14:editId="5C1D5CD7">
            <wp:extent cx="2123103" cy="579792"/>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5944" cy="586030"/>
                    </a:xfrm>
                    <a:prstGeom prst="rect">
                      <a:avLst/>
                    </a:prstGeom>
                    <a:noFill/>
                    <a:ln>
                      <a:noFill/>
                    </a:ln>
                  </pic:spPr>
                </pic:pic>
              </a:graphicData>
            </a:graphic>
          </wp:inline>
        </w:drawing>
      </w:r>
    </w:p>
    <w:p w14:paraId="6AAF31E0" w14:textId="2D5CA135" w:rsidR="00680B1D" w:rsidRPr="000530D0" w:rsidRDefault="00680B1D" w:rsidP="000530D0">
      <w:pPr>
        <w:spacing w:after="0" w:line="240" w:lineRule="auto"/>
        <w:ind w:left="-142"/>
        <w:jc w:val="both"/>
        <w:rPr>
          <w:sz w:val="24"/>
          <w:szCs w:val="24"/>
        </w:rPr>
      </w:pPr>
    </w:p>
    <w:sectPr w:rsidR="00680B1D" w:rsidRPr="000530D0" w:rsidSect="006C0100">
      <w:pgSz w:w="11906" w:h="16838"/>
      <w:pgMar w:top="1440"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4049F"/>
    <w:multiLevelType w:val="hybridMultilevel"/>
    <w:tmpl w:val="1B943D36"/>
    <w:lvl w:ilvl="0" w:tplc="D8C6BF8A">
      <w:numFmt w:val="bullet"/>
      <w:lvlText w:val="-"/>
      <w:lvlJc w:val="left"/>
      <w:pPr>
        <w:ind w:left="218" w:hanging="360"/>
      </w:pPr>
      <w:rPr>
        <w:rFonts w:ascii="Calibri" w:eastAsiaTheme="minorHAnsi" w:hAnsi="Calibri" w:cs="Calibri"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num w:numId="1" w16cid:durableId="45163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00"/>
    <w:rsid w:val="000530D0"/>
    <w:rsid w:val="000A7F3E"/>
    <w:rsid w:val="00142648"/>
    <w:rsid w:val="00146C00"/>
    <w:rsid w:val="00170905"/>
    <w:rsid w:val="00221E45"/>
    <w:rsid w:val="002A4D87"/>
    <w:rsid w:val="003D63B5"/>
    <w:rsid w:val="003D68C2"/>
    <w:rsid w:val="00555A01"/>
    <w:rsid w:val="005E49F3"/>
    <w:rsid w:val="00600F74"/>
    <w:rsid w:val="00680B1D"/>
    <w:rsid w:val="006B21D7"/>
    <w:rsid w:val="006C0100"/>
    <w:rsid w:val="007051F8"/>
    <w:rsid w:val="00823D58"/>
    <w:rsid w:val="00951382"/>
    <w:rsid w:val="00E21F8D"/>
    <w:rsid w:val="00EC61CD"/>
    <w:rsid w:val="00F062E0"/>
    <w:rsid w:val="00FC1A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CBA4"/>
  <w15:chartTrackingRefBased/>
  <w15:docId w15:val="{D07B2004-57DC-4D6F-AB29-BCAFAF98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100"/>
    <w:pPr>
      <w:ind w:left="720"/>
      <w:contextualSpacing/>
    </w:pPr>
  </w:style>
  <w:style w:type="character" w:styleId="Hyperlink">
    <w:name w:val="Hyperlink"/>
    <w:uiPriority w:val="99"/>
    <w:unhideWhenUsed/>
    <w:rsid w:val="000530D0"/>
    <w:rPr>
      <w:color w:val="0563C1"/>
      <w:u w:val="single"/>
    </w:rPr>
  </w:style>
  <w:style w:type="paragraph" w:customStyle="1" w:styleId="FreeFormA">
    <w:name w:val="Free Form A"/>
    <w:rsid w:val="000530D0"/>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en-US"/>
    </w:rPr>
  </w:style>
  <w:style w:type="character" w:customStyle="1" w:styleId="None">
    <w:name w:val="None"/>
    <w:rsid w:val="000530D0"/>
  </w:style>
  <w:style w:type="character" w:customStyle="1" w:styleId="Hyperlink0">
    <w:name w:val="Hyperlink.0"/>
    <w:rsid w:val="000530D0"/>
    <w:rPr>
      <w:rFonts w:ascii="Calibri" w:eastAsia="Calibri" w:hAnsi="Calibri" w:cs="Calibri"/>
      <w:b/>
      <w:bCs/>
      <w:color w:val="8D8E8D"/>
      <w:sz w:val="20"/>
      <w:szCs w:val="20"/>
      <w:u w:val="single" w:color="8D8E8D"/>
    </w:rPr>
  </w:style>
  <w:style w:type="character" w:styleId="UnresolvedMention">
    <w:name w:val="Unresolved Mention"/>
    <w:basedOn w:val="DefaultParagraphFont"/>
    <w:uiPriority w:val="99"/>
    <w:semiHidden/>
    <w:unhideWhenUsed/>
    <w:rsid w:val="006B2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sccis@ucy.ac.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sccis.ucy.ac.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rinfo@ucy.ac.cy" TargetMode="External"/><Relationship Id="rId11" Type="http://schemas.openxmlformats.org/officeDocument/2006/relationships/hyperlink" Target="https://bit.ly/3WboYg5" TargetMode="External"/><Relationship Id="rId5" Type="http://schemas.openxmlformats.org/officeDocument/2006/relationships/hyperlink" Target="mailto:prinfo@ucy.ac.cy"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759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Koutsoulli</dc:creator>
  <cp:keywords/>
  <dc:description/>
  <cp:lastModifiedBy>Christiana Koutsoulli</cp:lastModifiedBy>
  <cp:revision>20</cp:revision>
  <dcterms:created xsi:type="dcterms:W3CDTF">2021-10-26T12:29:00Z</dcterms:created>
  <dcterms:modified xsi:type="dcterms:W3CDTF">2023-01-18T11:05:00Z</dcterms:modified>
</cp:coreProperties>
</file>