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405"/>
        <w:tblW w:w="10008" w:type="dxa"/>
        <w:tblCellSpacing w:w="22" w:type="dxa"/>
        <w:tblBorders>
          <w:top w:val="single" w:sz="24" w:space="0" w:color="000000"/>
          <w:left w:val="single" w:sz="24" w:space="0" w:color="000000"/>
          <w:bottom w:val="single" w:sz="24" w:space="0" w:color="000000"/>
          <w:right w:val="single" w:sz="24" w:space="0" w:color="000000"/>
        </w:tblBorders>
        <w:shd w:val="clear" w:color="auto" w:fill="FFFFFF"/>
        <w:tblCellMar>
          <w:left w:w="0" w:type="dxa"/>
          <w:right w:w="0" w:type="dxa"/>
        </w:tblCellMar>
        <w:tblLook w:val="0000" w:firstRow="0" w:lastRow="0" w:firstColumn="0" w:lastColumn="0" w:noHBand="0" w:noVBand="0"/>
      </w:tblPr>
      <w:tblGrid>
        <w:gridCol w:w="509"/>
        <w:gridCol w:w="3920"/>
        <w:gridCol w:w="5579"/>
      </w:tblGrid>
      <w:tr w:rsidR="002A4B8F" w:rsidRPr="00342FB8" w:rsidTr="00735E62">
        <w:trPr>
          <w:trHeight w:val="1671"/>
          <w:tblCellSpacing w:w="22" w:type="dxa"/>
        </w:trPr>
        <w:tc>
          <w:tcPr>
            <w:tcW w:w="1914" w:type="pct"/>
            <w:gridSpan w:val="2"/>
            <w:tcBorders>
              <w:top w:val="single" w:sz="24" w:space="0" w:color="000000"/>
              <w:left w:val="nil"/>
              <w:bottom w:val="nil"/>
              <w:right w:val="nil"/>
            </w:tcBorders>
            <w:shd w:val="clear" w:color="auto" w:fill="FFFFFF"/>
            <w:tcMar>
              <w:top w:w="150" w:type="dxa"/>
              <w:left w:w="75" w:type="dxa"/>
              <w:bottom w:w="150" w:type="dxa"/>
              <w:right w:w="75" w:type="dxa"/>
            </w:tcMar>
            <w:vAlign w:val="center"/>
          </w:tcPr>
          <w:p w:rsidR="002A4B8F" w:rsidRDefault="000B38F8" w:rsidP="0036377B">
            <w:pPr>
              <w:pStyle w:val="NormalWeb"/>
              <w:jc w:val="center"/>
              <w:rPr>
                <w:color w:val="0000FF"/>
              </w:rPr>
            </w:pPr>
            <w:r w:rsidRPr="00F17D53">
              <w:rPr>
                <w:noProof/>
                <w:color w:val="0000FF"/>
              </w:rPr>
              <w:drawing>
                <wp:inline distT="0" distB="0" distL="0" distR="0">
                  <wp:extent cx="2675285" cy="1008000"/>
                  <wp:effectExtent l="0" t="0" r="0" b="1905"/>
                  <wp:docPr id="2" name="Picture 2" descr="Mathios-Refractories-G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ios-Refractories-GR-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2848" cy="1010850"/>
                          </a:xfrm>
                          <a:prstGeom prst="rect">
                            <a:avLst/>
                          </a:prstGeom>
                          <a:noFill/>
                          <a:ln>
                            <a:noFill/>
                          </a:ln>
                        </pic:spPr>
                      </pic:pic>
                    </a:graphicData>
                  </a:graphic>
                </wp:inline>
              </w:drawing>
            </w:r>
          </w:p>
        </w:tc>
        <w:tc>
          <w:tcPr>
            <w:tcW w:w="3020" w:type="pct"/>
            <w:tcBorders>
              <w:top w:val="single" w:sz="24" w:space="0" w:color="000000"/>
              <w:left w:val="single" w:sz="6" w:space="0" w:color="B02418"/>
              <w:bottom w:val="single" w:sz="6" w:space="0" w:color="B02418"/>
              <w:right w:val="single" w:sz="6" w:space="0" w:color="B02418"/>
            </w:tcBorders>
            <w:shd w:val="clear" w:color="auto" w:fill="FFFFFF"/>
            <w:tcMar>
              <w:top w:w="150" w:type="dxa"/>
              <w:left w:w="150" w:type="dxa"/>
              <w:bottom w:w="150" w:type="dxa"/>
              <w:right w:w="150" w:type="dxa"/>
            </w:tcMar>
          </w:tcPr>
          <w:p w:rsidR="002A4B8F" w:rsidRPr="000E4537" w:rsidRDefault="002A4B8F" w:rsidP="0036377B">
            <w:pPr>
              <w:jc w:val="center"/>
              <w:rPr>
                <w:rStyle w:val="Strong"/>
                <w:rFonts w:ascii="Arial" w:hAnsi="Arial" w:cs="Arial"/>
                <w:color w:val="333333"/>
                <w:sz w:val="16"/>
                <w:szCs w:val="16"/>
                <w:lang w:val="en-US"/>
              </w:rPr>
            </w:pPr>
          </w:p>
          <w:p w:rsidR="00D165D6" w:rsidRPr="000B38F8" w:rsidRDefault="00D165D6" w:rsidP="0036377B">
            <w:pPr>
              <w:jc w:val="center"/>
              <w:rPr>
                <w:rFonts w:ascii="Arial" w:hAnsi="Arial" w:cs="Arial"/>
                <w:b/>
                <w:bCs/>
                <w:color w:val="FF0000"/>
                <w:sz w:val="20"/>
                <w:szCs w:val="20"/>
              </w:rPr>
            </w:pPr>
            <w:r w:rsidRPr="000B38F8">
              <w:rPr>
                <w:rStyle w:val="Strong"/>
                <w:rFonts w:ascii="Arial" w:hAnsi="Arial" w:cs="Arial"/>
                <w:color w:val="FF0000"/>
                <w:sz w:val="27"/>
                <w:szCs w:val="27"/>
              </w:rPr>
              <w:t>ΜΑΘΙΟΣ ΠΥΡΙΜΑΧΑ Α.Ε.</w:t>
            </w:r>
            <w:r w:rsidRPr="000B38F8">
              <w:rPr>
                <w:rFonts w:ascii="Arial" w:hAnsi="Arial" w:cs="Arial"/>
                <w:b/>
                <w:bCs/>
                <w:color w:val="FF0000"/>
                <w:sz w:val="20"/>
                <w:szCs w:val="20"/>
              </w:rPr>
              <w:br/>
            </w:r>
            <w:r w:rsidRPr="000B38F8">
              <w:rPr>
                <w:rStyle w:val="Strong"/>
                <w:rFonts w:ascii="Arial" w:hAnsi="Arial" w:cs="Arial"/>
                <w:color w:val="FF0000"/>
                <w:sz w:val="20"/>
                <w:szCs w:val="20"/>
              </w:rPr>
              <w:t>Αναπτυσσόμαστε διεθνώς, ρωτήστε για μας!</w:t>
            </w:r>
            <w:r w:rsidRPr="000B38F8">
              <w:rPr>
                <w:rFonts w:ascii="Arial" w:hAnsi="Arial" w:cs="Arial"/>
                <w:b/>
                <w:bCs/>
                <w:color w:val="FF0000"/>
                <w:sz w:val="20"/>
                <w:szCs w:val="20"/>
              </w:rPr>
              <w:br/>
            </w:r>
            <w:hyperlink r:id="rId6" w:tgtFrame="_blank" w:history="1">
              <w:r w:rsidRPr="000B38F8">
                <w:rPr>
                  <w:rStyle w:val="Hyperlink"/>
                  <w:rFonts w:ascii="Arial" w:hAnsi="Arial" w:cs="Arial"/>
                  <w:b/>
                  <w:bCs/>
                  <w:color w:val="FF0000"/>
                  <w:sz w:val="20"/>
                  <w:szCs w:val="20"/>
                </w:rPr>
                <w:t>www.mathios.</w:t>
              </w:r>
              <w:r w:rsidR="00124239" w:rsidRPr="000B38F8">
                <w:rPr>
                  <w:rStyle w:val="Hyperlink"/>
                  <w:rFonts w:ascii="Arial" w:hAnsi="Arial" w:cs="Arial"/>
                  <w:b/>
                  <w:bCs/>
                  <w:color w:val="FF0000"/>
                  <w:sz w:val="20"/>
                  <w:szCs w:val="20"/>
                  <w:lang w:val="en-US"/>
                </w:rPr>
                <w:t>com</w:t>
              </w:r>
            </w:hyperlink>
            <w:r w:rsidRPr="000B38F8">
              <w:rPr>
                <w:rFonts w:ascii="Arial" w:hAnsi="Arial" w:cs="Arial"/>
                <w:b/>
                <w:bCs/>
                <w:color w:val="FF0000"/>
                <w:sz w:val="20"/>
                <w:szCs w:val="20"/>
              </w:rPr>
              <w:br/>
            </w:r>
          </w:p>
          <w:p w:rsidR="002A4B8F" w:rsidRPr="00342FB8" w:rsidRDefault="00D165D6" w:rsidP="0036377B">
            <w:pPr>
              <w:jc w:val="center"/>
              <w:rPr>
                <w:rStyle w:val="Strong"/>
                <w:rFonts w:ascii="Arial" w:hAnsi="Arial" w:cs="Arial"/>
                <w:color w:val="B02418"/>
                <w:sz w:val="16"/>
                <w:szCs w:val="16"/>
              </w:rPr>
            </w:pPr>
            <w:r w:rsidRPr="000B38F8">
              <w:rPr>
                <w:rStyle w:val="Strong"/>
                <w:rFonts w:ascii="Arial" w:hAnsi="Arial" w:cs="Arial"/>
                <w:color w:val="FF0000"/>
                <w:sz w:val="20"/>
                <w:szCs w:val="20"/>
              </w:rPr>
              <w:t xml:space="preserve">Αυτήν την περίοδο αναζητούμε:    </w:t>
            </w:r>
          </w:p>
        </w:tc>
      </w:tr>
      <w:tr w:rsidR="00A8175B" w:rsidRPr="00F97E12" w:rsidTr="004B26F0">
        <w:trPr>
          <w:trHeight w:val="993"/>
          <w:tblCellSpacing w:w="22" w:type="dxa"/>
        </w:trPr>
        <w:tc>
          <w:tcPr>
            <w:tcW w:w="1914" w:type="pct"/>
            <w:gridSpan w:val="2"/>
            <w:tcBorders>
              <w:top w:val="single" w:sz="24" w:space="0" w:color="000000"/>
              <w:left w:val="nil"/>
              <w:bottom w:val="nil"/>
              <w:right w:val="nil"/>
            </w:tcBorders>
            <w:shd w:val="clear" w:color="auto" w:fill="FFFFFF"/>
            <w:tcMar>
              <w:top w:w="150" w:type="dxa"/>
              <w:left w:w="75" w:type="dxa"/>
              <w:bottom w:w="150" w:type="dxa"/>
              <w:right w:w="75" w:type="dxa"/>
            </w:tcMar>
            <w:vAlign w:val="center"/>
          </w:tcPr>
          <w:p w:rsidR="00A8175B" w:rsidRPr="00EC4400" w:rsidRDefault="00A8175B" w:rsidP="0036377B">
            <w:pPr>
              <w:pStyle w:val="NormalWeb"/>
              <w:jc w:val="center"/>
              <w:rPr>
                <w:sz w:val="20"/>
                <w:szCs w:val="20"/>
              </w:rPr>
            </w:pPr>
          </w:p>
        </w:tc>
        <w:tc>
          <w:tcPr>
            <w:tcW w:w="3020" w:type="pct"/>
            <w:tcBorders>
              <w:top w:val="single" w:sz="24" w:space="0" w:color="000000"/>
              <w:left w:val="single" w:sz="6" w:space="0" w:color="B02418"/>
              <w:bottom w:val="single" w:sz="6" w:space="0" w:color="B02418"/>
              <w:right w:val="single" w:sz="6" w:space="0" w:color="B02418"/>
            </w:tcBorders>
            <w:shd w:val="clear" w:color="auto" w:fill="FFFFFF"/>
            <w:tcMar>
              <w:top w:w="150" w:type="dxa"/>
              <w:left w:w="150" w:type="dxa"/>
              <w:bottom w:w="150" w:type="dxa"/>
              <w:right w:w="150" w:type="dxa"/>
            </w:tcMar>
          </w:tcPr>
          <w:p w:rsidR="00F97E12" w:rsidRPr="00D7633D" w:rsidRDefault="00C0760D" w:rsidP="0036377B">
            <w:pPr>
              <w:jc w:val="center"/>
              <w:rPr>
                <w:rStyle w:val="Strong"/>
                <w:rFonts w:ascii="Arial" w:hAnsi="Arial" w:cs="Arial"/>
                <w:sz w:val="28"/>
                <w:szCs w:val="28"/>
                <w:lang w:val="en-US"/>
              </w:rPr>
            </w:pPr>
            <w:r>
              <w:rPr>
                <w:rStyle w:val="Strong"/>
                <w:rFonts w:ascii="Arial" w:hAnsi="Arial" w:cs="Arial"/>
                <w:sz w:val="28"/>
                <w:szCs w:val="28"/>
                <w:lang w:val="en-US"/>
              </w:rPr>
              <w:t>Research and Development</w:t>
            </w:r>
            <w:r w:rsidR="00D7633D">
              <w:rPr>
                <w:rStyle w:val="Strong"/>
                <w:rFonts w:ascii="Arial" w:hAnsi="Arial" w:cs="Arial"/>
                <w:sz w:val="28"/>
                <w:szCs w:val="28"/>
              </w:rPr>
              <w:t xml:space="preserve"> </w:t>
            </w:r>
            <w:r w:rsidR="00D7633D">
              <w:rPr>
                <w:rStyle w:val="Strong"/>
                <w:rFonts w:ascii="Arial" w:hAnsi="Arial" w:cs="Arial"/>
                <w:sz w:val="28"/>
                <w:szCs w:val="28"/>
                <w:lang w:val="en-US"/>
              </w:rPr>
              <w:t>Scientist</w:t>
            </w:r>
          </w:p>
          <w:p w:rsidR="00342FB8" w:rsidRPr="0076554C" w:rsidRDefault="0047102E" w:rsidP="00C0760D">
            <w:pPr>
              <w:jc w:val="center"/>
              <w:rPr>
                <w:b/>
                <w:color w:val="333333"/>
                <w:sz w:val="20"/>
                <w:szCs w:val="20"/>
              </w:rPr>
            </w:pPr>
            <w:r w:rsidRPr="00C36127">
              <w:rPr>
                <w:rStyle w:val="Strong"/>
                <w:rFonts w:ascii="Arial" w:hAnsi="Arial" w:cs="Arial"/>
                <w:sz w:val="28"/>
                <w:szCs w:val="28"/>
              </w:rPr>
              <w:t>ΚΩΔ</w:t>
            </w:r>
            <w:r w:rsidRPr="00D024B2">
              <w:rPr>
                <w:rStyle w:val="Strong"/>
                <w:rFonts w:ascii="Arial" w:hAnsi="Arial" w:cs="Arial"/>
                <w:sz w:val="28"/>
                <w:szCs w:val="28"/>
              </w:rPr>
              <w:t xml:space="preserve">. </w:t>
            </w:r>
            <w:r w:rsidRPr="00C36127">
              <w:rPr>
                <w:rStyle w:val="Strong"/>
                <w:rFonts w:ascii="Arial" w:hAnsi="Arial" w:cs="Arial"/>
                <w:sz w:val="28"/>
                <w:szCs w:val="28"/>
              </w:rPr>
              <w:t>ΘΕΣΗΣ</w:t>
            </w:r>
            <w:r w:rsidRPr="00D024B2">
              <w:rPr>
                <w:rStyle w:val="Strong"/>
                <w:rFonts w:ascii="Arial" w:hAnsi="Arial" w:cs="Arial"/>
                <w:sz w:val="28"/>
                <w:szCs w:val="28"/>
              </w:rPr>
              <w:t xml:space="preserve"> </w:t>
            </w:r>
            <w:r w:rsidR="00C0760D">
              <w:rPr>
                <w:rStyle w:val="Strong"/>
                <w:rFonts w:ascii="Arial" w:hAnsi="Arial" w:cs="Arial"/>
                <w:sz w:val="28"/>
                <w:szCs w:val="28"/>
                <w:lang w:val="en-US"/>
              </w:rPr>
              <w:t>R&amp;D</w:t>
            </w:r>
            <w:r w:rsidR="0076554C">
              <w:rPr>
                <w:rStyle w:val="Strong"/>
                <w:rFonts w:ascii="Arial" w:hAnsi="Arial" w:cs="Arial"/>
                <w:sz w:val="28"/>
                <w:szCs w:val="28"/>
              </w:rPr>
              <w:t>202</w:t>
            </w:r>
            <w:r w:rsidR="00885E56">
              <w:rPr>
                <w:rStyle w:val="Strong"/>
                <w:rFonts w:ascii="Arial" w:hAnsi="Arial" w:cs="Arial"/>
                <w:sz w:val="28"/>
                <w:szCs w:val="28"/>
              </w:rPr>
              <w:t>3</w:t>
            </w:r>
          </w:p>
        </w:tc>
      </w:tr>
      <w:tr w:rsidR="00A8175B" w:rsidRPr="00342FB8" w:rsidTr="00016488">
        <w:trPr>
          <w:trHeight w:val="9480"/>
          <w:tblCellSpacing w:w="22" w:type="dxa"/>
        </w:trPr>
        <w:tc>
          <w:tcPr>
            <w:tcW w:w="196" w:type="pct"/>
            <w:tcBorders>
              <w:top w:val="nil"/>
              <w:left w:val="nil"/>
              <w:bottom w:val="nil"/>
              <w:right w:val="nil"/>
            </w:tcBorders>
            <w:shd w:val="clear" w:color="auto" w:fill="FFFFFF"/>
            <w:tcMar>
              <w:top w:w="150" w:type="dxa"/>
              <w:left w:w="75" w:type="dxa"/>
              <w:bottom w:w="150" w:type="dxa"/>
              <w:right w:w="75" w:type="dxa"/>
            </w:tcMar>
          </w:tcPr>
          <w:p w:rsidR="00A8175B" w:rsidRPr="00D024B2" w:rsidRDefault="00A8175B" w:rsidP="0036377B"/>
        </w:tc>
        <w:tc>
          <w:tcPr>
            <w:tcW w:w="4738" w:type="pct"/>
            <w:gridSpan w:val="2"/>
            <w:tcBorders>
              <w:top w:val="nil"/>
              <w:left w:val="nil"/>
              <w:bottom w:val="nil"/>
              <w:right w:val="nil"/>
            </w:tcBorders>
            <w:shd w:val="clear" w:color="auto" w:fill="FFFFFF"/>
            <w:tcMar>
              <w:top w:w="150" w:type="dxa"/>
              <w:left w:w="150" w:type="dxa"/>
              <w:bottom w:w="150" w:type="dxa"/>
              <w:right w:w="150" w:type="dxa"/>
            </w:tcMar>
          </w:tcPr>
          <w:p w:rsidR="00C0760D" w:rsidRPr="00CA5768" w:rsidRDefault="00C0760D" w:rsidP="00A32770">
            <w:pPr>
              <w:pStyle w:val="NormalWeb"/>
              <w:spacing w:before="0" w:beforeAutospacing="0" w:after="0" w:afterAutospacing="0"/>
              <w:rPr>
                <w:rFonts w:ascii="Arial" w:hAnsi="Arial" w:cs="Arial"/>
                <w:b/>
                <w:bCs/>
                <w:sz w:val="18"/>
                <w:szCs w:val="20"/>
              </w:rPr>
            </w:pPr>
            <w:r w:rsidRPr="00CA5768">
              <w:rPr>
                <w:rFonts w:ascii="Arial" w:hAnsi="Arial" w:cs="Arial"/>
                <w:b/>
                <w:bCs/>
                <w:sz w:val="18"/>
                <w:szCs w:val="20"/>
              </w:rPr>
              <w:t xml:space="preserve">Η ΜΑΘΙΟΣ ΠΥΡΙΜΑΧΑ Α.Ε αναζητεί </w:t>
            </w:r>
            <w:r w:rsidR="009D41D0" w:rsidRPr="00CA5768">
              <w:rPr>
                <w:rFonts w:ascii="Arial" w:hAnsi="Arial" w:cs="Arial"/>
                <w:b/>
                <w:bCs/>
                <w:sz w:val="18"/>
                <w:szCs w:val="20"/>
              </w:rPr>
              <w:t>Μηχανικό</w:t>
            </w:r>
            <w:r w:rsidRPr="00CA5768">
              <w:rPr>
                <w:rFonts w:ascii="Arial" w:hAnsi="Arial" w:cs="Arial"/>
                <w:b/>
                <w:bCs/>
                <w:sz w:val="18"/>
                <w:szCs w:val="20"/>
              </w:rPr>
              <w:t xml:space="preserve"> για το Τμήμα R&amp;D και Ελέγχου Ποιότητας πυριμάχων υλικών στο εργοστάσιο παραγωγής στη </w:t>
            </w:r>
            <w:proofErr w:type="spellStart"/>
            <w:r w:rsidRPr="00CA5768">
              <w:rPr>
                <w:rFonts w:ascii="Arial" w:hAnsi="Arial" w:cs="Arial"/>
                <w:b/>
                <w:bCs/>
                <w:sz w:val="18"/>
                <w:szCs w:val="20"/>
              </w:rPr>
              <w:t>Ριτσώνα</w:t>
            </w:r>
            <w:proofErr w:type="spellEnd"/>
            <w:r w:rsidRPr="00CA5768">
              <w:rPr>
                <w:rFonts w:ascii="Arial" w:hAnsi="Arial" w:cs="Arial"/>
                <w:b/>
                <w:bCs/>
                <w:sz w:val="18"/>
                <w:szCs w:val="20"/>
              </w:rPr>
              <w:t>. Η εταιρία μας με παράδοση στο χώρο των βιομηχανικών πυριμάχων και των δομικών υλικών από το 1890, προσφέρει δυνατότητες συνεχούς εκπαίδευσης και κυρίως μεγάλες προοπτικές εξέλιξης, δεδομένης της ταχείας ανάπτυξής της σε διεθνές επίπεδο.</w:t>
            </w:r>
          </w:p>
          <w:p w:rsidR="009D41D0" w:rsidRDefault="009D41D0" w:rsidP="00A32770">
            <w:pPr>
              <w:pStyle w:val="NormalWeb"/>
              <w:spacing w:before="0" w:beforeAutospacing="0" w:after="0" w:afterAutospacing="0"/>
              <w:rPr>
                <w:rFonts w:ascii="Arial" w:hAnsi="Arial" w:cs="Arial"/>
                <w:b/>
                <w:bCs/>
                <w:sz w:val="18"/>
                <w:szCs w:val="20"/>
              </w:rPr>
            </w:pPr>
          </w:p>
          <w:p w:rsidR="0030291A" w:rsidRDefault="0030291A" w:rsidP="00A32770">
            <w:pPr>
              <w:pStyle w:val="NormalWeb"/>
              <w:spacing w:before="0" w:beforeAutospacing="0" w:after="0" w:afterAutospacing="0"/>
              <w:rPr>
                <w:rFonts w:ascii="Arial" w:hAnsi="Arial" w:cs="Arial"/>
                <w:b/>
                <w:bCs/>
                <w:sz w:val="18"/>
                <w:szCs w:val="20"/>
              </w:rPr>
            </w:pPr>
          </w:p>
          <w:p w:rsidR="00A32770" w:rsidRDefault="00A32770" w:rsidP="00A32770">
            <w:pPr>
              <w:pStyle w:val="NormalWeb"/>
              <w:spacing w:before="0" w:beforeAutospacing="0" w:after="0" w:afterAutospacing="0"/>
              <w:rPr>
                <w:rFonts w:ascii="Arial" w:hAnsi="Arial" w:cs="Arial"/>
                <w:b/>
                <w:bCs/>
                <w:sz w:val="20"/>
                <w:szCs w:val="18"/>
              </w:rPr>
            </w:pPr>
            <w:r w:rsidRPr="00E31569">
              <w:rPr>
                <w:rFonts w:ascii="Arial" w:hAnsi="Arial" w:cs="Arial"/>
                <w:b/>
                <w:bCs/>
                <w:sz w:val="20"/>
                <w:szCs w:val="18"/>
              </w:rPr>
              <w:t>Αρμοδιότητες:</w:t>
            </w:r>
          </w:p>
          <w:p w:rsidR="009D41D0" w:rsidRPr="00E31569" w:rsidRDefault="009D41D0" w:rsidP="00A32770">
            <w:pPr>
              <w:pStyle w:val="NormalWeb"/>
              <w:spacing w:before="0" w:beforeAutospacing="0" w:after="0" w:afterAutospacing="0"/>
              <w:rPr>
                <w:rFonts w:ascii="Arial" w:hAnsi="Arial" w:cs="Arial"/>
                <w:b/>
                <w:bCs/>
                <w:sz w:val="20"/>
                <w:szCs w:val="18"/>
              </w:rPr>
            </w:pPr>
          </w:p>
          <w:p w:rsidR="009D41D0" w:rsidRPr="0030291A" w:rsidRDefault="009D41D0" w:rsidP="009D41D0">
            <w:pPr>
              <w:numPr>
                <w:ilvl w:val="0"/>
                <w:numId w:val="17"/>
              </w:numPr>
              <w:shd w:val="clear" w:color="auto" w:fill="FFFFFF"/>
              <w:rPr>
                <w:rFonts w:ascii="Arial" w:hAnsi="Arial" w:cs="Arial"/>
                <w:bCs/>
                <w:sz w:val="18"/>
                <w:szCs w:val="16"/>
              </w:rPr>
            </w:pPr>
            <w:r w:rsidRPr="009D41D0">
              <w:rPr>
                <w:rFonts w:ascii="Arial" w:hAnsi="Arial" w:cs="Arial"/>
                <w:bCs/>
                <w:sz w:val="18"/>
                <w:szCs w:val="16"/>
              </w:rPr>
              <w:t>Υποστήριξη εργασιών τμήματος</w:t>
            </w:r>
            <w:r w:rsidR="0030291A">
              <w:rPr>
                <w:rFonts w:ascii="Arial" w:hAnsi="Arial" w:cs="Arial"/>
                <w:bCs/>
                <w:sz w:val="18"/>
                <w:szCs w:val="16"/>
                <w:lang w:val="en-US"/>
              </w:rPr>
              <w:t xml:space="preserve"> R&amp;D</w:t>
            </w:r>
          </w:p>
          <w:p w:rsidR="0030291A" w:rsidRDefault="0030291A" w:rsidP="009D41D0">
            <w:pPr>
              <w:numPr>
                <w:ilvl w:val="0"/>
                <w:numId w:val="17"/>
              </w:numPr>
              <w:shd w:val="clear" w:color="auto" w:fill="FFFFFF"/>
              <w:rPr>
                <w:rFonts w:ascii="Arial" w:hAnsi="Arial" w:cs="Arial"/>
                <w:bCs/>
                <w:sz w:val="18"/>
                <w:szCs w:val="16"/>
              </w:rPr>
            </w:pPr>
            <w:r>
              <w:rPr>
                <w:rFonts w:ascii="Arial" w:hAnsi="Arial" w:cs="Arial"/>
                <w:bCs/>
                <w:sz w:val="18"/>
                <w:szCs w:val="16"/>
              </w:rPr>
              <w:t>Βελτιστοποίηση παραγωγικών διαδικασιών και έλεγχος δοκιμών παραγωγής προϊόντων</w:t>
            </w:r>
          </w:p>
          <w:p w:rsidR="0030291A" w:rsidRDefault="0030291A" w:rsidP="009D41D0">
            <w:pPr>
              <w:numPr>
                <w:ilvl w:val="0"/>
                <w:numId w:val="17"/>
              </w:numPr>
              <w:shd w:val="clear" w:color="auto" w:fill="FFFFFF"/>
              <w:rPr>
                <w:rFonts w:ascii="Arial" w:hAnsi="Arial" w:cs="Arial"/>
                <w:bCs/>
                <w:sz w:val="18"/>
                <w:szCs w:val="16"/>
              </w:rPr>
            </w:pPr>
            <w:r>
              <w:rPr>
                <w:rFonts w:ascii="Arial" w:hAnsi="Arial" w:cs="Arial"/>
                <w:bCs/>
                <w:sz w:val="18"/>
                <w:szCs w:val="16"/>
              </w:rPr>
              <w:t>Τεχνικός και ποιοτικός έλεγχος προϊόντων</w:t>
            </w:r>
          </w:p>
          <w:p w:rsidR="0030291A" w:rsidRDefault="0030291A" w:rsidP="009D41D0">
            <w:pPr>
              <w:numPr>
                <w:ilvl w:val="0"/>
                <w:numId w:val="17"/>
              </w:numPr>
              <w:shd w:val="clear" w:color="auto" w:fill="FFFFFF"/>
              <w:rPr>
                <w:rFonts w:ascii="Arial" w:hAnsi="Arial" w:cs="Arial"/>
                <w:bCs/>
                <w:sz w:val="18"/>
                <w:szCs w:val="16"/>
              </w:rPr>
            </w:pPr>
            <w:r>
              <w:rPr>
                <w:rFonts w:ascii="Arial" w:hAnsi="Arial" w:cs="Arial"/>
                <w:bCs/>
                <w:sz w:val="18"/>
                <w:szCs w:val="16"/>
              </w:rPr>
              <w:t>Επίβλεψη των τεχνολογικών εφαρμογών και συντονισμός για περαιτέρω ανάπτυξη</w:t>
            </w:r>
          </w:p>
          <w:p w:rsidR="0030291A" w:rsidRPr="009D41D0" w:rsidRDefault="0030291A" w:rsidP="009D41D0">
            <w:pPr>
              <w:numPr>
                <w:ilvl w:val="0"/>
                <w:numId w:val="17"/>
              </w:numPr>
              <w:shd w:val="clear" w:color="auto" w:fill="FFFFFF"/>
              <w:rPr>
                <w:rFonts w:ascii="Arial" w:hAnsi="Arial" w:cs="Arial"/>
                <w:bCs/>
                <w:sz w:val="18"/>
                <w:szCs w:val="16"/>
              </w:rPr>
            </w:pPr>
            <w:r>
              <w:rPr>
                <w:rFonts w:ascii="Arial" w:hAnsi="Arial" w:cs="Arial"/>
                <w:bCs/>
                <w:sz w:val="18"/>
                <w:szCs w:val="16"/>
              </w:rPr>
              <w:t xml:space="preserve">Παρακολούθηση προδιαγραφών </w:t>
            </w:r>
            <w:r>
              <w:rPr>
                <w:rFonts w:ascii="Arial" w:hAnsi="Arial" w:cs="Arial"/>
                <w:bCs/>
                <w:sz w:val="18"/>
                <w:szCs w:val="16"/>
                <w:lang w:val="en-US"/>
              </w:rPr>
              <w:t xml:space="preserve">ISO </w:t>
            </w:r>
            <w:r>
              <w:rPr>
                <w:rFonts w:ascii="Arial" w:hAnsi="Arial" w:cs="Arial"/>
                <w:bCs/>
                <w:sz w:val="18"/>
                <w:szCs w:val="16"/>
              </w:rPr>
              <w:t xml:space="preserve">και συντονισμός για ομαλή λειτουργία της εταιρείας προκειμένου να ανταποκρίνεται στις απαιτήσεις του </w:t>
            </w:r>
            <w:r>
              <w:rPr>
                <w:rFonts w:ascii="Arial" w:hAnsi="Arial" w:cs="Arial"/>
                <w:bCs/>
                <w:sz w:val="18"/>
                <w:szCs w:val="16"/>
                <w:lang w:val="en-US"/>
              </w:rPr>
              <w:t>ISO</w:t>
            </w:r>
          </w:p>
          <w:p w:rsidR="00735E62" w:rsidRPr="0013002B" w:rsidRDefault="00735E62" w:rsidP="00735E62">
            <w:pPr>
              <w:shd w:val="clear" w:color="auto" w:fill="FFFFFF"/>
              <w:rPr>
                <w:rFonts w:ascii="Arial" w:hAnsi="Arial" w:cs="Arial"/>
                <w:bCs/>
                <w:sz w:val="18"/>
                <w:szCs w:val="16"/>
              </w:rPr>
            </w:pPr>
          </w:p>
          <w:p w:rsidR="0030291A" w:rsidRDefault="0030291A" w:rsidP="00A32770">
            <w:pPr>
              <w:pStyle w:val="NormalWeb"/>
              <w:spacing w:before="0" w:beforeAutospacing="0" w:after="0" w:afterAutospacing="0" w:line="360" w:lineRule="auto"/>
              <w:rPr>
                <w:rFonts w:ascii="Arial" w:hAnsi="Arial" w:cs="Arial"/>
                <w:b/>
                <w:bCs/>
                <w:sz w:val="20"/>
                <w:szCs w:val="18"/>
              </w:rPr>
            </w:pPr>
          </w:p>
          <w:p w:rsidR="00A32770" w:rsidRPr="00A32770" w:rsidRDefault="00016488" w:rsidP="00A32770">
            <w:pPr>
              <w:pStyle w:val="NormalWeb"/>
              <w:spacing w:before="0" w:beforeAutospacing="0" w:after="0" w:afterAutospacing="0" w:line="360" w:lineRule="auto"/>
              <w:rPr>
                <w:rFonts w:ascii="Arial" w:hAnsi="Arial" w:cs="Arial"/>
                <w:b/>
                <w:bCs/>
                <w:sz w:val="20"/>
                <w:szCs w:val="18"/>
              </w:rPr>
            </w:pPr>
            <w:r>
              <w:rPr>
                <w:rFonts w:ascii="Arial" w:hAnsi="Arial" w:cs="Arial"/>
                <w:b/>
                <w:bCs/>
                <w:sz w:val="20"/>
                <w:szCs w:val="18"/>
              </w:rPr>
              <w:t>Απαραίτητα προσόντα:</w:t>
            </w:r>
          </w:p>
          <w:p w:rsidR="0030291A" w:rsidRPr="0030291A" w:rsidRDefault="0030291A" w:rsidP="0030291A">
            <w:pPr>
              <w:numPr>
                <w:ilvl w:val="0"/>
                <w:numId w:val="14"/>
              </w:numPr>
              <w:shd w:val="clear" w:color="auto" w:fill="FFFFFF"/>
              <w:rPr>
                <w:rFonts w:ascii="Arial" w:hAnsi="Arial" w:cs="Arial"/>
                <w:bCs/>
                <w:sz w:val="18"/>
                <w:szCs w:val="16"/>
              </w:rPr>
            </w:pPr>
            <w:r w:rsidRPr="0030291A">
              <w:rPr>
                <w:rFonts w:ascii="Arial" w:hAnsi="Arial" w:cs="Arial"/>
                <w:bCs/>
                <w:sz w:val="18"/>
                <w:szCs w:val="16"/>
              </w:rPr>
              <w:t>Πτυχίο Μηχανικού Μ.Μ.Μ. / Χημικού / Χημικού Μηχανικού / Γεωλόγου ή αντίστοιχο (ΑΕΙ)</w:t>
            </w:r>
          </w:p>
          <w:p w:rsidR="0030291A" w:rsidRPr="0030291A" w:rsidRDefault="0030291A" w:rsidP="0030291A">
            <w:pPr>
              <w:numPr>
                <w:ilvl w:val="0"/>
                <w:numId w:val="14"/>
              </w:numPr>
              <w:shd w:val="clear" w:color="auto" w:fill="FFFFFF"/>
              <w:rPr>
                <w:rFonts w:ascii="Arial" w:hAnsi="Arial" w:cs="Arial"/>
                <w:bCs/>
                <w:sz w:val="18"/>
                <w:szCs w:val="16"/>
              </w:rPr>
            </w:pPr>
            <w:r w:rsidRPr="0030291A">
              <w:rPr>
                <w:rFonts w:ascii="Arial" w:hAnsi="Arial" w:cs="Arial"/>
                <w:bCs/>
                <w:sz w:val="18"/>
                <w:szCs w:val="16"/>
              </w:rPr>
              <w:t>Καλή γνώση της αγγλικής γλώσσας.</w:t>
            </w:r>
          </w:p>
          <w:p w:rsidR="0030291A" w:rsidRPr="0030291A" w:rsidRDefault="0030291A" w:rsidP="0030291A">
            <w:pPr>
              <w:numPr>
                <w:ilvl w:val="0"/>
                <w:numId w:val="14"/>
              </w:numPr>
              <w:shd w:val="clear" w:color="auto" w:fill="FFFFFF"/>
              <w:rPr>
                <w:rFonts w:ascii="Arial" w:hAnsi="Arial" w:cs="Arial"/>
                <w:bCs/>
                <w:sz w:val="18"/>
                <w:szCs w:val="16"/>
              </w:rPr>
            </w:pPr>
            <w:r w:rsidRPr="0030291A">
              <w:rPr>
                <w:rFonts w:ascii="Arial" w:hAnsi="Arial" w:cs="Arial"/>
                <w:bCs/>
                <w:sz w:val="18"/>
                <w:szCs w:val="16"/>
              </w:rPr>
              <w:t>Άριστη γνώση του Microsoft Office</w:t>
            </w:r>
          </w:p>
          <w:p w:rsidR="0030291A" w:rsidRPr="0030291A" w:rsidRDefault="0030291A" w:rsidP="0030291A">
            <w:pPr>
              <w:numPr>
                <w:ilvl w:val="0"/>
                <w:numId w:val="14"/>
              </w:numPr>
              <w:shd w:val="clear" w:color="auto" w:fill="FFFFFF"/>
              <w:rPr>
                <w:rFonts w:ascii="Arial" w:hAnsi="Arial" w:cs="Arial"/>
                <w:bCs/>
                <w:sz w:val="18"/>
                <w:szCs w:val="16"/>
              </w:rPr>
            </w:pPr>
            <w:r w:rsidRPr="0030291A">
              <w:rPr>
                <w:rFonts w:ascii="Arial" w:hAnsi="Arial" w:cs="Arial"/>
                <w:bCs/>
                <w:sz w:val="18"/>
                <w:szCs w:val="16"/>
              </w:rPr>
              <w:t>Οργανωτικές και επικοινωνιακές ικανότητες</w:t>
            </w:r>
          </w:p>
          <w:p w:rsidR="0030291A" w:rsidRPr="0030291A" w:rsidRDefault="0030291A" w:rsidP="0030291A">
            <w:pPr>
              <w:numPr>
                <w:ilvl w:val="0"/>
                <w:numId w:val="14"/>
              </w:numPr>
              <w:shd w:val="clear" w:color="auto" w:fill="FFFFFF"/>
              <w:rPr>
                <w:rFonts w:ascii="Arial" w:hAnsi="Arial" w:cs="Arial"/>
                <w:bCs/>
                <w:sz w:val="18"/>
                <w:szCs w:val="16"/>
              </w:rPr>
            </w:pPr>
            <w:r w:rsidRPr="0030291A">
              <w:rPr>
                <w:rFonts w:ascii="Arial" w:hAnsi="Arial" w:cs="Arial"/>
                <w:bCs/>
                <w:sz w:val="18"/>
                <w:szCs w:val="16"/>
              </w:rPr>
              <w:t>Ομαδικό πνεύμα εργασίας</w:t>
            </w:r>
          </w:p>
          <w:p w:rsidR="00016488" w:rsidRDefault="00016488" w:rsidP="00016488">
            <w:pPr>
              <w:shd w:val="clear" w:color="auto" w:fill="FFFFFF"/>
              <w:rPr>
                <w:rFonts w:ascii="Arial" w:hAnsi="Arial" w:cs="Arial"/>
                <w:bCs/>
                <w:sz w:val="18"/>
                <w:szCs w:val="16"/>
              </w:rPr>
            </w:pPr>
          </w:p>
          <w:p w:rsidR="00F44256" w:rsidRPr="00F44256" w:rsidRDefault="00F44256" w:rsidP="00F44256">
            <w:pPr>
              <w:tabs>
                <w:tab w:val="left" w:pos="2276"/>
              </w:tabs>
              <w:spacing w:before="100" w:beforeAutospacing="1" w:after="100" w:afterAutospacing="1"/>
              <w:jc w:val="both"/>
              <w:rPr>
                <w:rFonts w:ascii="Arial" w:hAnsi="Arial" w:cs="Arial"/>
                <w:sz w:val="18"/>
                <w:szCs w:val="18"/>
                <w:lang w:val="en-US"/>
              </w:rPr>
            </w:pPr>
            <w:r w:rsidRPr="00F44256">
              <w:rPr>
                <w:rFonts w:ascii="Arial" w:hAnsi="Arial" w:cs="Arial"/>
                <w:b/>
                <w:bCs/>
                <w:sz w:val="20"/>
                <w:szCs w:val="18"/>
              </w:rPr>
              <w:t>Παροχές</w:t>
            </w:r>
            <w:r>
              <w:rPr>
                <w:rFonts w:ascii="Arial" w:hAnsi="Arial" w:cs="Arial"/>
                <w:b/>
                <w:bCs/>
                <w:sz w:val="20"/>
                <w:szCs w:val="18"/>
                <w:lang w:val="en-US"/>
              </w:rPr>
              <w:t>:</w:t>
            </w:r>
          </w:p>
          <w:p w:rsidR="00F44256" w:rsidRPr="00F44256" w:rsidRDefault="00F44256" w:rsidP="00F44256">
            <w:pPr>
              <w:numPr>
                <w:ilvl w:val="0"/>
                <w:numId w:val="14"/>
              </w:numPr>
              <w:shd w:val="clear" w:color="auto" w:fill="FFFFFF"/>
              <w:rPr>
                <w:rFonts w:ascii="Arial" w:hAnsi="Arial" w:cs="Arial"/>
                <w:bCs/>
                <w:sz w:val="18"/>
                <w:szCs w:val="16"/>
              </w:rPr>
            </w:pPr>
            <w:proofErr w:type="spellStart"/>
            <w:r w:rsidRPr="00F44256">
              <w:rPr>
                <w:rFonts w:ascii="Arial" w:hAnsi="Arial" w:cs="Arial"/>
                <w:bCs/>
                <w:sz w:val="18"/>
                <w:szCs w:val="16"/>
              </w:rPr>
              <w:t>Ενδοεπιχειρησιακή</w:t>
            </w:r>
            <w:proofErr w:type="spellEnd"/>
            <w:r w:rsidRPr="00F44256">
              <w:rPr>
                <w:rFonts w:ascii="Arial" w:hAnsi="Arial" w:cs="Arial"/>
                <w:bCs/>
                <w:sz w:val="18"/>
                <w:szCs w:val="16"/>
              </w:rPr>
              <w:t xml:space="preserve"> εκπαίδευση και επαγγελματική ανάπτυξη</w:t>
            </w:r>
          </w:p>
          <w:p w:rsidR="00F44256" w:rsidRPr="00F44256" w:rsidRDefault="00F44256" w:rsidP="00F44256">
            <w:pPr>
              <w:numPr>
                <w:ilvl w:val="0"/>
                <w:numId w:val="14"/>
              </w:numPr>
              <w:shd w:val="clear" w:color="auto" w:fill="FFFFFF"/>
              <w:rPr>
                <w:rFonts w:ascii="Arial" w:hAnsi="Arial" w:cs="Arial"/>
                <w:bCs/>
                <w:sz w:val="18"/>
                <w:szCs w:val="16"/>
              </w:rPr>
            </w:pPr>
            <w:r w:rsidRPr="00F44256">
              <w:rPr>
                <w:rFonts w:ascii="Arial" w:hAnsi="Arial" w:cs="Arial"/>
                <w:bCs/>
                <w:sz w:val="18"/>
                <w:szCs w:val="16"/>
              </w:rPr>
              <w:t>Ευκαιρίες σταδιοδρομίας σε μία ταχέως αναπτυσσόμενη επιχείρηση που δραστηριοποιείται σε πολυεθνικό επίπεδο</w:t>
            </w:r>
          </w:p>
          <w:p w:rsidR="00F44256" w:rsidRPr="00F44256" w:rsidRDefault="00F44256" w:rsidP="00F44256">
            <w:pPr>
              <w:numPr>
                <w:ilvl w:val="0"/>
                <w:numId w:val="14"/>
              </w:numPr>
              <w:shd w:val="clear" w:color="auto" w:fill="FFFFFF"/>
              <w:rPr>
                <w:rFonts w:ascii="Arial" w:hAnsi="Arial" w:cs="Arial"/>
                <w:bCs/>
                <w:sz w:val="18"/>
                <w:szCs w:val="16"/>
              </w:rPr>
            </w:pPr>
            <w:r w:rsidRPr="00F44256">
              <w:rPr>
                <w:rFonts w:ascii="Arial" w:hAnsi="Arial" w:cs="Arial"/>
                <w:bCs/>
                <w:sz w:val="18"/>
                <w:szCs w:val="16"/>
              </w:rPr>
              <w:t>Σύγχρονο και φιλικό περιβάλλον εργασίας</w:t>
            </w:r>
          </w:p>
          <w:p w:rsidR="00A32770" w:rsidRDefault="00A32770" w:rsidP="0013002B">
            <w:pPr>
              <w:pStyle w:val="NormalWeb"/>
              <w:spacing w:before="0" w:beforeAutospacing="0" w:after="0" w:afterAutospacing="0"/>
              <w:ind w:left="360"/>
              <w:rPr>
                <w:rFonts w:ascii="Arial" w:hAnsi="Arial" w:cs="Arial"/>
                <w:bCs/>
                <w:sz w:val="16"/>
                <w:szCs w:val="16"/>
              </w:rPr>
            </w:pPr>
          </w:p>
          <w:p w:rsidR="00024BCF" w:rsidRDefault="00024BCF" w:rsidP="00A32770">
            <w:pPr>
              <w:pStyle w:val="NormalWeb"/>
              <w:spacing w:before="60" w:beforeAutospacing="0" w:after="60" w:afterAutospacing="0"/>
              <w:rPr>
                <w:rFonts w:ascii="Arial" w:hAnsi="Arial" w:cs="Arial"/>
                <w:b/>
                <w:bCs/>
                <w:sz w:val="20"/>
                <w:szCs w:val="20"/>
              </w:rPr>
            </w:pPr>
          </w:p>
          <w:p w:rsidR="00A32770" w:rsidRPr="00643A85" w:rsidRDefault="00A32770" w:rsidP="00A32770">
            <w:pPr>
              <w:pStyle w:val="NormalWeb"/>
              <w:spacing w:before="60" w:beforeAutospacing="0" w:after="60" w:afterAutospacing="0"/>
              <w:rPr>
                <w:rFonts w:ascii="Arial" w:hAnsi="Arial" w:cs="Arial"/>
                <w:b/>
                <w:bCs/>
                <w:color w:val="B02418"/>
                <w:sz w:val="20"/>
                <w:szCs w:val="20"/>
              </w:rPr>
            </w:pPr>
            <w:r>
              <w:rPr>
                <w:rFonts w:ascii="Arial" w:hAnsi="Arial" w:cs="Arial"/>
                <w:b/>
                <w:bCs/>
                <w:sz w:val="20"/>
                <w:szCs w:val="20"/>
              </w:rPr>
              <w:t xml:space="preserve">                                                  </w:t>
            </w:r>
            <w:r w:rsidRPr="00643A85">
              <w:rPr>
                <w:rFonts w:ascii="Arial" w:hAnsi="Arial" w:cs="Arial"/>
                <w:b/>
                <w:bCs/>
                <w:sz w:val="20"/>
                <w:szCs w:val="20"/>
              </w:rPr>
              <w:t xml:space="preserve"> </w:t>
            </w:r>
            <w:r w:rsidRPr="008E1142">
              <w:rPr>
                <w:rFonts w:ascii="Arial" w:hAnsi="Arial" w:cs="Arial"/>
                <w:b/>
                <w:bCs/>
                <w:sz w:val="20"/>
                <w:szCs w:val="20"/>
              </w:rPr>
              <w:t xml:space="preserve">   </w:t>
            </w:r>
            <w:r w:rsidRPr="00F03E01">
              <w:rPr>
                <w:rFonts w:ascii="Arial" w:hAnsi="Arial" w:cs="Arial"/>
                <w:b/>
                <w:bCs/>
                <w:sz w:val="20"/>
                <w:szCs w:val="20"/>
              </w:rPr>
              <w:t xml:space="preserve">  </w:t>
            </w:r>
            <w:r>
              <w:rPr>
                <w:rFonts w:ascii="Arial" w:hAnsi="Arial" w:cs="Arial"/>
                <w:b/>
                <w:bCs/>
                <w:color w:val="B02418"/>
                <w:sz w:val="20"/>
                <w:szCs w:val="20"/>
              </w:rPr>
              <w:t>Αποστολή βιογραφικών</w:t>
            </w:r>
            <w:r>
              <w:rPr>
                <w:rFonts w:ascii="Arial" w:hAnsi="Arial" w:cs="Arial"/>
                <w:b/>
                <w:bCs/>
                <w:color w:val="B02418"/>
                <w:sz w:val="20"/>
                <w:szCs w:val="20"/>
              </w:rPr>
              <w:br/>
              <w:t xml:space="preserve">                                  </w:t>
            </w:r>
            <w:r w:rsidRPr="00F03E01">
              <w:rPr>
                <w:rFonts w:ascii="Arial" w:hAnsi="Arial" w:cs="Arial"/>
                <w:b/>
                <w:bCs/>
                <w:color w:val="B02418"/>
                <w:sz w:val="20"/>
                <w:szCs w:val="20"/>
              </w:rPr>
              <w:t xml:space="preserve">  </w:t>
            </w:r>
            <w:proofErr w:type="spellStart"/>
            <w:r w:rsidRPr="00B54BFC">
              <w:rPr>
                <w:rFonts w:ascii="Arial" w:hAnsi="Arial" w:cs="Arial"/>
                <w:color w:val="B02418"/>
                <w:sz w:val="20"/>
                <w:szCs w:val="20"/>
              </w:rPr>
              <w:t>Υπ’όψιν</w:t>
            </w:r>
            <w:proofErr w:type="spellEnd"/>
            <w:r w:rsidRPr="00B54BFC">
              <w:rPr>
                <w:rFonts w:ascii="Arial" w:hAnsi="Arial" w:cs="Arial"/>
                <w:color w:val="B02418"/>
                <w:sz w:val="20"/>
                <w:szCs w:val="20"/>
              </w:rPr>
              <w:t xml:space="preserve">: </w:t>
            </w:r>
            <w:r>
              <w:rPr>
                <w:rFonts w:ascii="Arial" w:hAnsi="Arial" w:cs="Arial"/>
                <w:color w:val="B02418"/>
                <w:sz w:val="20"/>
                <w:szCs w:val="20"/>
              </w:rPr>
              <w:t xml:space="preserve">Αθανασίου Ευάγγελου και </w:t>
            </w:r>
            <w:proofErr w:type="spellStart"/>
            <w:r>
              <w:rPr>
                <w:rFonts w:ascii="Arial" w:hAnsi="Arial" w:cs="Arial"/>
                <w:color w:val="B02418"/>
                <w:sz w:val="20"/>
                <w:szCs w:val="20"/>
              </w:rPr>
              <w:t>Κόκορη</w:t>
            </w:r>
            <w:proofErr w:type="spellEnd"/>
            <w:r>
              <w:rPr>
                <w:rFonts w:ascii="Arial" w:hAnsi="Arial" w:cs="Arial"/>
                <w:color w:val="B02418"/>
                <w:sz w:val="20"/>
                <w:szCs w:val="20"/>
              </w:rPr>
              <w:t xml:space="preserve"> Ευάγγελου</w:t>
            </w:r>
          </w:p>
          <w:p w:rsidR="00A8175B" w:rsidRPr="00D024B2" w:rsidRDefault="00A32770" w:rsidP="00A32770">
            <w:pPr>
              <w:pStyle w:val="NormalWeb"/>
              <w:spacing w:before="0" w:beforeAutospacing="0" w:after="0" w:afterAutospacing="0"/>
              <w:jc w:val="center"/>
              <w:rPr>
                <w:sz w:val="20"/>
                <w:szCs w:val="16"/>
              </w:rPr>
            </w:pPr>
            <w:r>
              <w:rPr>
                <w:rFonts w:ascii="Arial" w:hAnsi="Arial" w:cs="Arial"/>
                <w:color w:val="B02418"/>
                <w:sz w:val="20"/>
                <w:szCs w:val="20"/>
              </w:rPr>
              <w:t>στο</w:t>
            </w:r>
            <w:r w:rsidRPr="00B54BFC">
              <w:t xml:space="preserve"> </w:t>
            </w:r>
            <w:proofErr w:type="spellStart"/>
            <w:r>
              <w:rPr>
                <w:rStyle w:val="Hyperlink"/>
                <w:rFonts w:ascii="Arial" w:hAnsi="Arial" w:cs="Arial"/>
                <w:sz w:val="20"/>
                <w:szCs w:val="20"/>
                <w:lang w:val="en-US"/>
              </w:rPr>
              <w:t>eathanasiou</w:t>
            </w:r>
            <w:proofErr w:type="spellEnd"/>
            <w:r w:rsidRPr="00825A0D">
              <w:rPr>
                <w:rStyle w:val="Hyperlink"/>
                <w:rFonts w:ascii="Arial" w:hAnsi="Arial" w:cs="Arial"/>
                <w:sz w:val="20"/>
                <w:szCs w:val="20"/>
              </w:rPr>
              <w:t>@</w:t>
            </w:r>
            <w:proofErr w:type="spellStart"/>
            <w:r>
              <w:rPr>
                <w:rStyle w:val="Hyperlink"/>
                <w:rFonts w:ascii="Arial" w:hAnsi="Arial" w:cs="Arial"/>
                <w:sz w:val="20"/>
                <w:szCs w:val="20"/>
                <w:lang w:val="en-US"/>
              </w:rPr>
              <w:t>mathios</w:t>
            </w:r>
            <w:proofErr w:type="spellEnd"/>
            <w:r w:rsidRPr="00825A0D">
              <w:rPr>
                <w:rStyle w:val="Hyperlink"/>
                <w:rFonts w:ascii="Arial" w:hAnsi="Arial" w:cs="Arial"/>
                <w:sz w:val="20"/>
                <w:szCs w:val="20"/>
              </w:rPr>
              <w:t>.</w:t>
            </w:r>
            <w:r>
              <w:rPr>
                <w:rStyle w:val="Hyperlink"/>
                <w:rFonts w:ascii="Arial" w:hAnsi="Arial" w:cs="Arial"/>
                <w:sz w:val="20"/>
                <w:szCs w:val="20"/>
                <w:lang w:val="en-US"/>
              </w:rPr>
              <w:t>gr</w:t>
            </w:r>
            <w:r w:rsidRPr="00B54BFC">
              <w:rPr>
                <w:rFonts w:ascii="Arial" w:hAnsi="Arial" w:cs="Arial"/>
                <w:color w:val="B02418"/>
                <w:sz w:val="20"/>
                <w:szCs w:val="20"/>
              </w:rPr>
              <w:t xml:space="preserve"> </w:t>
            </w:r>
            <w:r>
              <w:rPr>
                <w:rFonts w:ascii="Arial" w:hAnsi="Arial" w:cs="Arial"/>
                <w:color w:val="B02418"/>
                <w:sz w:val="20"/>
                <w:szCs w:val="20"/>
              </w:rPr>
              <w:t xml:space="preserve">και </w:t>
            </w:r>
            <w:hyperlink r:id="rId7" w:history="1">
              <w:r w:rsidRPr="001E544D">
                <w:rPr>
                  <w:rStyle w:val="Hyperlink"/>
                  <w:rFonts w:ascii="Arial" w:hAnsi="Arial" w:cs="Arial"/>
                  <w:sz w:val="20"/>
                  <w:szCs w:val="20"/>
                  <w:lang w:val="en-US"/>
                </w:rPr>
                <w:t>vkokoris</w:t>
              </w:r>
              <w:r w:rsidRPr="001E544D">
                <w:rPr>
                  <w:rStyle w:val="Hyperlink"/>
                  <w:rFonts w:ascii="Arial" w:hAnsi="Arial" w:cs="Arial"/>
                  <w:sz w:val="20"/>
                  <w:szCs w:val="20"/>
                </w:rPr>
                <w:t>@</w:t>
              </w:r>
              <w:r w:rsidRPr="001E544D">
                <w:rPr>
                  <w:rStyle w:val="Hyperlink"/>
                  <w:rFonts w:ascii="Arial" w:hAnsi="Arial" w:cs="Arial"/>
                  <w:sz w:val="20"/>
                  <w:szCs w:val="20"/>
                  <w:lang w:val="en-US"/>
                </w:rPr>
                <w:t>mathios</w:t>
              </w:r>
              <w:r w:rsidRPr="001E544D">
                <w:rPr>
                  <w:rStyle w:val="Hyperlink"/>
                  <w:rFonts w:ascii="Arial" w:hAnsi="Arial" w:cs="Arial"/>
                  <w:sz w:val="20"/>
                  <w:szCs w:val="20"/>
                </w:rPr>
                <w:t>.</w:t>
              </w:r>
              <w:r w:rsidRPr="001E544D">
                <w:rPr>
                  <w:rStyle w:val="Hyperlink"/>
                  <w:rFonts w:ascii="Arial" w:hAnsi="Arial" w:cs="Arial"/>
                  <w:sz w:val="20"/>
                  <w:szCs w:val="20"/>
                  <w:lang w:val="en-US"/>
                </w:rPr>
                <w:t>gr</w:t>
              </w:r>
            </w:hyperlink>
            <w:r w:rsidRPr="00D966C0">
              <w:rPr>
                <w:rFonts w:ascii="Arial" w:hAnsi="Arial" w:cs="Arial"/>
                <w:color w:val="B02418"/>
                <w:sz w:val="20"/>
                <w:szCs w:val="20"/>
              </w:rPr>
              <w:t xml:space="preserve"> </w:t>
            </w:r>
            <w:r w:rsidRPr="00B54BFC">
              <w:rPr>
                <w:rFonts w:ascii="Arial" w:hAnsi="Arial" w:cs="Arial"/>
                <w:color w:val="B02418"/>
                <w:sz w:val="20"/>
                <w:szCs w:val="20"/>
              </w:rPr>
              <w:t>τηλ:210-4913502</w:t>
            </w:r>
          </w:p>
        </w:tc>
      </w:tr>
      <w:tr w:rsidR="00016488" w:rsidRPr="00342FB8" w:rsidTr="000B38F8">
        <w:trPr>
          <w:trHeight w:val="9480"/>
          <w:tblCellSpacing w:w="22" w:type="dxa"/>
        </w:trPr>
        <w:tc>
          <w:tcPr>
            <w:tcW w:w="196" w:type="pct"/>
            <w:tcBorders>
              <w:top w:val="nil"/>
              <w:left w:val="nil"/>
              <w:bottom w:val="single" w:sz="24" w:space="0" w:color="000000"/>
              <w:right w:val="nil"/>
            </w:tcBorders>
            <w:shd w:val="clear" w:color="auto" w:fill="FFFFFF"/>
            <w:tcMar>
              <w:top w:w="150" w:type="dxa"/>
              <w:left w:w="75" w:type="dxa"/>
              <w:bottom w:w="150" w:type="dxa"/>
              <w:right w:w="75" w:type="dxa"/>
            </w:tcMar>
          </w:tcPr>
          <w:p w:rsidR="00016488" w:rsidRPr="00D024B2" w:rsidRDefault="00016488" w:rsidP="0036377B"/>
        </w:tc>
        <w:tc>
          <w:tcPr>
            <w:tcW w:w="4738" w:type="pct"/>
            <w:gridSpan w:val="2"/>
            <w:tcBorders>
              <w:top w:val="nil"/>
              <w:left w:val="nil"/>
              <w:bottom w:val="single" w:sz="24" w:space="0" w:color="000000"/>
              <w:right w:val="nil"/>
            </w:tcBorders>
            <w:shd w:val="clear" w:color="auto" w:fill="FFFFFF"/>
            <w:tcMar>
              <w:top w:w="150" w:type="dxa"/>
              <w:left w:w="150" w:type="dxa"/>
              <w:bottom w:w="150" w:type="dxa"/>
              <w:right w:w="150" w:type="dxa"/>
            </w:tcMar>
          </w:tcPr>
          <w:p w:rsidR="00016488" w:rsidRPr="00D024B2" w:rsidRDefault="00016488" w:rsidP="0036377B">
            <w:pPr>
              <w:pStyle w:val="NormalWeb"/>
              <w:spacing w:before="0" w:beforeAutospacing="0" w:after="0" w:afterAutospacing="0"/>
              <w:rPr>
                <w:rFonts w:ascii="Arial" w:hAnsi="Arial" w:cs="Arial"/>
                <w:b/>
                <w:bCs/>
                <w:sz w:val="20"/>
                <w:szCs w:val="20"/>
              </w:rPr>
            </w:pPr>
            <w:bookmarkStart w:id="0" w:name="_GoBack"/>
            <w:bookmarkEnd w:id="0"/>
          </w:p>
        </w:tc>
      </w:tr>
    </w:tbl>
    <w:p w:rsidR="00DD1B4F" w:rsidRPr="00722C49" w:rsidRDefault="00DD1B4F"/>
    <w:sectPr w:rsidR="00DD1B4F" w:rsidRPr="00722C49" w:rsidSect="00E03B8A">
      <w:type w:val="continuous"/>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86577"/>
    <w:multiLevelType w:val="hybridMultilevel"/>
    <w:tmpl w:val="8688906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5F0DE7"/>
    <w:multiLevelType w:val="hybridMultilevel"/>
    <w:tmpl w:val="29F2A088"/>
    <w:lvl w:ilvl="0" w:tplc="04080001">
      <w:start w:val="1"/>
      <w:numFmt w:val="bullet"/>
      <w:lvlText w:val=""/>
      <w:lvlJc w:val="left"/>
      <w:pPr>
        <w:ind w:left="720" w:hanging="360"/>
      </w:pPr>
      <w:rPr>
        <w:rFonts w:ascii="Symbol" w:hAnsi="Symbol"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11740E2"/>
    <w:multiLevelType w:val="multilevel"/>
    <w:tmpl w:val="3D96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319FF"/>
    <w:multiLevelType w:val="hybridMultilevel"/>
    <w:tmpl w:val="22D476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5AE59EE"/>
    <w:multiLevelType w:val="multilevel"/>
    <w:tmpl w:val="AD4C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717A4"/>
    <w:multiLevelType w:val="hybridMultilevel"/>
    <w:tmpl w:val="4A6699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84D6DA8"/>
    <w:multiLevelType w:val="multilevel"/>
    <w:tmpl w:val="51EAFA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566E2"/>
    <w:multiLevelType w:val="hybridMultilevel"/>
    <w:tmpl w:val="7A56CFF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27872A94"/>
    <w:multiLevelType w:val="hybridMultilevel"/>
    <w:tmpl w:val="2F82FD5A"/>
    <w:lvl w:ilvl="0" w:tplc="BF024AC0">
      <w:start w:val="1"/>
      <w:numFmt w:val="decimal"/>
      <w:lvlText w:val="%1."/>
      <w:lvlJc w:val="left"/>
      <w:pPr>
        <w:ind w:left="876" w:hanging="516"/>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3B014AE"/>
    <w:multiLevelType w:val="multilevel"/>
    <w:tmpl w:val="FD20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D1390F"/>
    <w:multiLevelType w:val="hybridMultilevel"/>
    <w:tmpl w:val="64C8A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E4A3A59"/>
    <w:multiLevelType w:val="hybridMultilevel"/>
    <w:tmpl w:val="5148CC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E8168CF"/>
    <w:multiLevelType w:val="multilevel"/>
    <w:tmpl w:val="26CA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AC60B8"/>
    <w:multiLevelType w:val="multilevel"/>
    <w:tmpl w:val="9BE6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E40491"/>
    <w:multiLevelType w:val="hybridMultilevel"/>
    <w:tmpl w:val="533489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7181377A"/>
    <w:multiLevelType w:val="hybridMultilevel"/>
    <w:tmpl w:val="190A10F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7423454A"/>
    <w:multiLevelType w:val="hybridMultilevel"/>
    <w:tmpl w:val="EA8A44A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7F733E53"/>
    <w:multiLevelType w:val="hybridMultilevel"/>
    <w:tmpl w:val="82D0CF9C"/>
    <w:lvl w:ilvl="0" w:tplc="B13CE348">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color w:val="auto"/>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7"/>
  </w:num>
  <w:num w:numId="3">
    <w:abstractNumId w:val="2"/>
  </w:num>
  <w:num w:numId="4">
    <w:abstractNumId w:val="9"/>
  </w:num>
  <w:num w:numId="5">
    <w:abstractNumId w:val="14"/>
  </w:num>
  <w:num w:numId="6">
    <w:abstractNumId w:val="7"/>
  </w:num>
  <w:num w:numId="7">
    <w:abstractNumId w:val="0"/>
  </w:num>
  <w:num w:numId="8">
    <w:abstractNumId w:val="11"/>
  </w:num>
  <w:num w:numId="9">
    <w:abstractNumId w:val="5"/>
  </w:num>
  <w:num w:numId="10">
    <w:abstractNumId w:val="15"/>
  </w:num>
  <w:num w:numId="11">
    <w:abstractNumId w:val="3"/>
  </w:num>
  <w:num w:numId="12">
    <w:abstractNumId w:val="12"/>
  </w:num>
  <w:num w:numId="13">
    <w:abstractNumId w:val="16"/>
  </w:num>
  <w:num w:numId="14">
    <w:abstractNumId w:val="1"/>
  </w:num>
  <w:num w:numId="15">
    <w:abstractNumId w:val="10"/>
  </w:num>
  <w:num w:numId="16">
    <w:abstractNumId w:val="8"/>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5B"/>
    <w:rsid w:val="00007FD2"/>
    <w:rsid w:val="0001456A"/>
    <w:rsid w:val="00016488"/>
    <w:rsid w:val="00024BCF"/>
    <w:rsid w:val="000431EF"/>
    <w:rsid w:val="00055EAF"/>
    <w:rsid w:val="0006446D"/>
    <w:rsid w:val="000A4D81"/>
    <w:rsid w:val="000B38F8"/>
    <w:rsid w:val="000C63E0"/>
    <w:rsid w:val="000D21C3"/>
    <w:rsid w:val="000D59FB"/>
    <w:rsid w:val="000E4537"/>
    <w:rsid w:val="00112253"/>
    <w:rsid w:val="00113722"/>
    <w:rsid w:val="00124239"/>
    <w:rsid w:val="00126E14"/>
    <w:rsid w:val="0012735A"/>
    <w:rsid w:val="0013002B"/>
    <w:rsid w:val="00140D44"/>
    <w:rsid w:val="00141741"/>
    <w:rsid w:val="001422CE"/>
    <w:rsid w:val="00154CA2"/>
    <w:rsid w:val="00167AB8"/>
    <w:rsid w:val="00172010"/>
    <w:rsid w:val="001E2D98"/>
    <w:rsid w:val="001E4DF9"/>
    <w:rsid w:val="00204155"/>
    <w:rsid w:val="00213E3D"/>
    <w:rsid w:val="00230D9A"/>
    <w:rsid w:val="00241A3A"/>
    <w:rsid w:val="002510E4"/>
    <w:rsid w:val="00293904"/>
    <w:rsid w:val="00294996"/>
    <w:rsid w:val="00294FBB"/>
    <w:rsid w:val="002A1F99"/>
    <w:rsid w:val="002A4B8F"/>
    <w:rsid w:val="002D1EF7"/>
    <w:rsid w:val="002D405F"/>
    <w:rsid w:val="002E1BCD"/>
    <w:rsid w:val="002F2A5B"/>
    <w:rsid w:val="0030291A"/>
    <w:rsid w:val="003150D0"/>
    <w:rsid w:val="0033233B"/>
    <w:rsid w:val="00342FB8"/>
    <w:rsid w:val="003430F2"/>
    <w:rsid w:val="0036377B"/>
    <w:rsid w:val="00393147"/>
    <w:rsid w:val="003B62B9"/>
    <w:rsid w:val="003C369C"/>
    <w:rsid w:val="003E792C"/>
    <w:rsid w:val="003F682A"/>
    <w:rsid w:val="0040001A"/>
    <w:rsid w:val="004500CF"/>
    <w:rsid w:val="00451253"/>
    <w:rsid w:val="004653D4"/>
    <w:rsid w:val="0047102E"/>
    <w:rsid w:val="004806D5"/>
    <w:rsid w:val="004819D7"/>
    <w:rsid w:val="004A3BE2"/>
    <w:rsid w:val="004A6672"/>
    <w:rsid w:val="004B26F0"/>
    <w:rsid w:val="004D184A"/>
    <w:rsid w:val="004E0454"/>
    <w:rsid w:val="004E3F81"/>
    <w:rsid w:val="004E7AC7"/>
    <w:rsid w:val="00510DFB"/>
    <w:rsid w:val="005248C4"/>
    <w:rsid w:val="005831C9"/>
    <w:rsid w:val="005952EC"/>
    <w:rsid w:val="005A3993"/>
    <w:rsid w:val="005B3243"/>
    <w:rsid w:val="005C42E8"/>
    <w:rsid w:val="005C5F31"/>
    <w:rsid w:val="005D168A"/>
    <w:rsid w:val="005D23BE"/>
    <w:rsid w:val="00600672"/>
    <w:rsid w:val="00647D71"/>
    <w:rsid w:val="00663520"/>
    <w:rsid w:val="00666273"/>
    <w:rsid w:val="00690A8E"/>
    <w:rsid w:val="006B342D"/>
    <w:rsid w:val="006B638C"/>
    <w:rsid w:val="006C22CD"/>
    <w:rsid w:val="006D359C"/>
    <w:rsid w:val="006F3803"/>
    <w:rsid w:val="00705824"/>
    <w:rsid w:val="00722C49"/>
    <w:rsid w:val="00725DA9"/>
    <w:rsid w:val="00735E62"/>
    <w:rsid w:val="00737A6B"/>
    <w:rsid w:val="0074693C"/>
    <w:rsid w:val="00757B12"/>
    <w:rsid w:val="00761EB4"/>
    <w:rsid w:val="0076554C"/>
    <w:rsid w:val="007721A6"/>
    <w:rsid w:val="00775A58"/>
    <w:rsid w:val="0078275D"/>
    <w:rsid w:val="0079320A"/>
    <w:rsid w:val="007F7298"/>
    <w:rsid w:val="00847DEF"/>
    <w:rsid w:val="00863939"/>
    <w:rsid w:val="00871247"/>
    <w:rsid w:val="00884AAE"/>
    <w:rsid w:val="00885E56"/>
    <w:rsid w:val="0089557F"/>
    <w:rsid w:val="008C38FA"/>
    <w:rsid w:val="008D6699"/>
    <w:rsid w:val="00900F8B"/>
    <w:rsid w:val="00905750"/>
    <w:rsid w:val="00911182"/>
    <w:rsid w:val="00965CBF"/>
    <w:rsid w:val="009A3958"/>
    <w:rsid w:val="009B2ADC"/>
    <w:rsid w:val="009C3D44"/>
    <w:rsid w:val="009C56A1"/>
    <w:rsid w:val="009D41D0"/>
    <w:rsid w:val="009F7A1F"/>
    <w:rsid w:val="00A04F84"/>
    <w:rsid w:val="00A109BB"/>
    <w:rsid w:val="00A21635"/>
    <w:rsid w:val="00A32770"/>
    <w:rsid w:val="00A32817"/>
    <w:rsid w:val="00A471D2"/>
    <w:rsid w:val="00A60AE7"/>
    <w:rsid w:val="00A8175B"/>
    <w:rsid w:val="00A83D9B"/>
    <w:rsid w:val="00AA0C6C"/>
    <w:rsid w:val="00AA520C"/>
    <w:rsid w:val="00AB69E9"/>
    <w:rsid w:val="00AF2061"/>
    <w:rsid w:val="00B54BFC"/>
    <w:rsid w:val="00B716F6"/>
    <w:rsid w:val="00B863CF"/>
    <w:rsid w:val="00B9291D"/>
    <w:rsid w:val="00BD5620"/>
    <w:rsid w:val="00BD5C60"/>
    <w:rsid w:val="00BF0399"/>
    <w:rsid w:val="00BF605E"/>
    <w:rsid w:val="00C0760D"/>
    <w:rsid w:val="00C158E8"/>
    <w:rsid w:val="00C36D9E"/>
    <w:rsid w:val="00C454D6"/>
    <w:rsid w:val="00C4673C"/>
    <w:rsid w:val="00C55AEC"/>
    <w:rsid w:val="00C72844"/>
    <w:rsid w:val="00C778DE"/>
    <w:rsid w:val="00CA20D3"/>
    <w:rsid w:val="00CA5768"/>
    <w:rsid w:val="00CB55C4"/>
    <w:rsid w:val="00CB60E3"/>
    <w:rsid w:val="00CD1069"/>
    <w:rsid w:val="00CE6092"/>
    <w:rsid w:val="00D024B2"/>
    <w:rsid w:val="00D04D05"/>
    <w:rsid w:val="00D10419"/>
    <w:rsid w:val="00D11D7A"/>
    <w:rsid w:val="00D16401"/>
    <w:rsid w:val="00D165D6"/>
    <w:rsid w:val="00D20CC1"/>
    <w:rsid w:val="00D21E22"/>
    <w:rsid w:val="00D23D48"/>
    <w:rsid w:val="00D24E23"/>
    <w:rsid w:val="00D624DF"/>
    <w:rsid w:val="00D7633D"/>
    <w:rsid w:val="00D905F9"/>
    <w:rsid w:val="00D90C81"/>
    <w:rsid w:val="00D966C0"/>
    <w:rsid w:val="00DA66F6"/>
    <w:rsid w:val="00DC7B86"/>
    <w:rsid w:val="00DC7CBF"/>
    <w:rsid w:val="00DD1B4F"/>
    <w:rsid w:val="00DD6E05"/>
    <w:rsid w:val="00E03B8A"/>
    <w:rsid w:val="00E040D7"/>
    <w:rsid w:val="00E0528E"/>
    <w:rsid w:val="00E31569"/>
    <w:rsid w:val="00E40EA0"/>
    <w:rsid w:val="00E53363"/>
    <w:rsid w:val="00EA3A0D"/>
    <w:rsid w:val="00EC4400"/>
    <w:rsid w:val="00EC4979"/>
    <w:rsid w:val="00EE5217"/>
    <w:rsid w:val="00F139DB"/>
    <w:rsid w:val="00F31511"/>
    <w:rsid w:val="00F42AD4"/>
    <w:rsid w:val="00F44256"/>
    <w:rsid w:val="00F452EC"/>
    <w:rsid w:val="00F57F65"/>
    <w:rsid w:val="00F61064"/>
    <w:rsid w:val="00F636EB"/>
    <w:rsid w:val="00F67DA4"/>
    <w:rsid w:val="00F73B96"/>
    <w:rsid w:val="00F80C78"/>
    <w:rsid w:val="00F82822"/>
    <w:rsid w:val="00F97E12"/>
    <w:rsid w:val="00FA5065"/>
    <w:rsid w:val="00FD112C"/>
    <w:rsid w:val="00FD4039"/>
    <w:rsid w:val="00FE0B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217C6A-59E4-480F-BF55-BFF5CACF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75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8175B"/>
    <w:pPr>
      <w:spacing w:before="100" w:beforeAutospacing="1" w:after="100" w:afterAutospacing="1"/>
    </w:pPr>
  </w:style>
  <w:style w:type="character" w:styleId="Strong">
    <w:name w:val="Strong"/>
    <w:qFormat/>
    <w:rsid w:val="00A8175B"/>
    <w:rPr>
      <w:b/>
      <w:bCs/>
    </w:rPr>
  </w:style>
  <w:style w:type="character" w:styleId="Hyperlink">
    <w:name w:val="Hyperlink"/>
    <w:rsid w:val="00A8175B"/>
    <w:rPr>
      <w:color w:val="0000FF"/>
      <w:u w:val="single"/>
    </w:rPr>
  </w:style>
  <w:style w:type="character" w:styleId="FollowedHyperlink">
    <w:name w:val="FollowedHyperlink"/>
    <w:rsid w:val="00E03B8A"/>
    <w:rPr>
      <w:color w:val="800080"/>
      <w:u w:val="single"/>
    </w:rPr>
  </w:style>
  <w:style w:type="character" w:customStyle="1" w:styleId="st">
    <w:name w:val="st"/>
    <w:basedOn w:val="DefaultParagraphFont"/>
    <w:rsid w:val="0047102E"/>
  </w:style>
  <w:style w:type="character" w:styleId="Emphasis">
    <w:name w:val="Emphasis"/>
    <w:basedOn w:val="DefaultParagraphFont"/>
    <w:uiPriority w:val="20"/>
    <w:qFormat/>
    <w:rsid w:val="0047102E"/>
    <w:rPr>
      <w:i/>
      <w:iCs/>
    </w:rPr>
  </w:style>
  <w:style w:type="paragraph" w:styleId="ListParagraph">
    <w:name w:val="List Paragraph"/>
    <w:basedOn w:val="Normal"/>
    <w:uiPriority w:val="34"/>
    <w:qFormat/>
    <w:rsid w:val="00F97E12"/>
    <w:pPr>
      <w:ind w:left="720"/>
      <w:contextualSpacing/>
    </w:pPr>
    <w:rPr>
      <w:rFonts w:ascii="Calibri" w:eastAsia="Calibri" w:hAnsi="Calibri"/>
      <w:sz w:val="22"/>
      <w:szCs w:val="22"/>
      <w:lang w:eastAsia="en-US"/>
    </w:rPr>
  </w:style>
  <w:style w:type="paragraph" w:styleId="BalloonText">
    <w:name w:val="Balloon Text"/>
    <w:basedOn w:val="Normal"/>
    <w:link w:val="BalloonTextChar"/>
    <w:rsid w:val="00141741"/>
    <w:rPr>
      <w:rFonts w:ascii="Tahoma" w:hAnsi="Tahoma" w:cs="Tahoma"/>
      <w:sz w:val="16"/>
      <w:szCs w:val="16"/>
    </w:rPr>
  </w:style>
  <w:style w:type="character" w:customStyle="1" w:styleId="BalloonTextChar">
    <w:name w:val="Balloon Text Char"/>
    <w:basedOn w:val="DefaultParagraphFont"/>
    <w:link w:val="BalloonText"/>
    <w:rsid w:val="001417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4419">
      <w:bodyDiv w:val="1"/>
      <w:marLeft w:val="0"/>
      <w:marRight w:val="0"/>
      <w:marTop w:val="0"/>
      <w:marBottom w:val="0"/>
      <w:divBdr>
        <w:top w:val="none" w:sz="0" w:space="0" w:color="auto"/>
        <w:left w:val="none" w:sz="0" w:space="0" w:color="auto"/>
        <w:bottom w:val="none" w:sz="0" w:space="0" w:color="auto"/>
        <w:right w:val="none" w:sz="0" w:space="0" w:color="auto"/>
      </w:divBdr>
    </w:div>
    <w:div w:id="90663461">
      <w:bodyDiv w:val="1"/>
      <w:marLeft w:val="0"/>
      <w:marRight w:val="0"/>
      <w:marTop w:val="0"/>
      <w:marBottom w:val="0"/>
      <w:divBdr>
        <w:top w:val="none" w:sz="0" w:space="0" w:color="auto"/>
        <w:left w:val="none" w:sz="0" w:space="0" w:color="auto"/>
        <w:bottom w:val="none" w:sz="0" w:space="0" w:color="auto"/>
        <w:right w:val="none" w:sz="0" w:space="0" w:color="auto"/>
      </w:divBdr>
    </w:div>
    <w:div w:id="333998323">
      <w:bodyDiv w:val="1"/>
      <w:marLeft w:val="0"/>
      <w:marRight w:val="0"/>
      <w:marTop w:val="0"/>
      <w:marBottom w:val="0"/>
      <w:divBdr>
        <w:top w:val="none" w:sz="0" w:space="0" w:color="auto"/>
        <w:left w:val="none" w:sz="0" w:space="0" w:color="auto"/>
        <w:bottom w:val="none" w:sz="0" w:space="0" w:color="auto"/>
        <w:right w:val="none" w:sz="0" w:space="0" w:color="auto"/>
      </w:divBdr>
    </w:div>
    <w:div w:id="492985462">
      <w:bodyDiv w:val="1"/>
      <w:marLeft w:val="0"/>
      <w:marRight w:val="0"/>
      <w:marTop w:val="0"/>
      <w:marBottom w:val="0"/>
      <w:divBdr>
        <w:top w:val="none" w:sz="0" w:space="0" w:color="auto"/>
        <w:left w:val="none" w:sz="0" w:space="0" w:color="auto"/>
        <w:bottom w:val="none" w:sz="0" w:space="0" w:color="auto"/>
        <w:right w:val="none" w:sz="0" w:space="0" w:color="auto"/>
      </w:divBdr>
    </w:div>
    <w:div w:id="7863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kokoris@mathio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thios.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267</Words>
  <Characters>1442</Characters>
  <Application>Microsoft Office Word</Application>
  <DocSecurity>0</DocSecurity>
  <Lines>12</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ΜΑΘΙΟΣ ΠΥΡΙΜΑΧΑ Α</vt:lpstr>
      <vt:lpstr>ΜΑΘΙΟΣ ΠΥΡΙΜΑΧΑ Α</vt:lpstr>
    </vt:vector>
  </TitlesOfParts>
  <Company/>
  <LinksUpToDate>false</LinksUpToDate>
  <CharactersWithSpaces>1706</CharactersWithSpaces>
  <SharedDoc>false</SharedDoc>
  <HLinks>
    <vt:vector size="12" baseType="variant">
      <vt:variant>
        <vt:i4>1835056</vt:i4>
      </vt:variant>
      <vt:variant>
        <vt:i4>6</vt:i4>
      </vt:variant>
      <vt:variant>
        <vt:i4>0</vt:i4>
      </vt:variant>
      <vt:variant>
        <vt:i4>5</vt:i4>
      </vt:variant>
      <vt:variant>
        <vt:lpwstr>mailto:pdroutsa@mathios.gr</vt:lpwstr>
      </vt:variant>
      <vt:variant>
        <vt:lpwstr/>
      </vt:variant>
      <vt:variant>
        <vt:i4>6291562</vt:i4>
      </vt:variant>
      <vt:variant>
        <vt:i4>3</vt:i4>
      </vt:variant>
      <vt:variant>
        <vt:i4>0</vt:i4>
      </vt:variant>
      <vt:variant>
        <vt:i4>5</vt:i4>
      </vt:variant>
      <vt:variant>
        <vt:lpwstr>http://www.mathios.gr/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ΜΑΘΙΟΣ ΠΥΡΙΜΑΧΑ Α</dc:title>
  <dc:creator>kksenopoulos</dc:creator>
  <cp:lastModifiedBy>Vaggelis Kokoris</cp:lastModifiedBy>
  <cp:revision>35</cp:revision>
  <cp:lastPrinted>2022-04-15T08:06:00Z</cp:lastPrinted>
  <dcterms:created xsi:type="dcterms:W3CDTF">2022-09-22T11:13:00Z</dcterms:created>
  <dcterms:modified xsi:type="dcterms:W3CDTF">2023-01-17T11:35:00Z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