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3CEE7" w14:textId="65AD2FF5" w:rsidR="005A0E94" w:rsidRPr="009112F4" w:rsidRDefault="00E71903" w:rsidP="00041C6D">
      <w:pPr>
        <w:pStyle w:val="Heading1"/>
        <w:spacing w:line="244" w:lineRule="auto"/>
        <w:ind w:left="7513" w:hanging="7513"/>
        <w:jc w:val="center"/>
        <w:rPr>
          <w:rFonts w:asciiTheme="majorHAnsi" w:hAnsiTheme="majorHAnsi" w:cstheme="minorHAnsi"/>
          <w:sz w:val="32"/>
        </w:rPr>
      </w:pPr>
      <w:r w:rsidRPr="009112F4">
        <w:rPr>
          <w:rFonts w:asciiTheme="majorHAnsi" w:hAnsiTheme="majorHAnsi" w:cstheme="minorHAnsi"/>
          <w:sz w:val="32"/>
        </w:rPr>
        <w:t>KIOS RESEARCH AND INNOVATION CENTER OF EXCELLENCE</w:t>
      </w:r>
    </w:p>
    <w:p w14:paraId="26A10736" w14:textId="1463F623" w:rsidR="000C68D8" w:rsidRDefault="00CB5194" w:rsidP="00CB5194">
      <w:pPr>
        <w:spacing w:before="120" w:line="296" w:lineRule="exact"/>
        <w:jc w:val="center"/>
        <w:rPr>
          <w:rFonts w:asciiTheme="majorHAnsi" w:hAnsiTheme="majorHAnsi" w:cstheme="minorHAnsi"/>
          <w:b/>
          <w:spacing w:val="15"/>
          <w:sz w:val="32"/>
        </w:rPr>
      </w:pPr>
      <w:r>
        <w:rPr>
          <w:rFonts w:asciiTheme="majorHAnsi" w:hAnsiTheme="majorHAnsi" w:cstheme="minorHAnsi"/>
          <w:b/>
          <w:spacing w:val="15"/>
          <w:sz w:val="32"/>
        </w:rPr>
        <w:t xml:space="preserve">Special Scientist for Research – </w:t>
      </w:r>
      <w:r w:rsidR="005513D4">
        <w:rPr>
          <w:rFonts w:asciiTheme="majorHAnsi" w:hAnsiTheme="majorHAnsi" w:cstheme="minorHAnsi"/>
          <w:b/>
          <w:spacing w:val="15"/>
          <w:sz w:val="32"/>
        </w:rPr>
        <w:t xml:space="preserve">Research </w:t>
      </w:r>
      <w:r w:rsidR="00A36396">
        <w:rPr>
          <w:rFonts w:asciiTheme="majorHAnsi" w:hAnsiTheme="majorHAnsi" w:cstheme="minorHAnsi"/>
          <w:b/>
          <w:spacing w:val="15"/>
          <w:sz w:val="32"/>
        </w:rPr>
        <w:t>Engineer</w:t>
      </w:r>
      <w:r w:rsidR="00EE5A2E">
        <w:rPr>
          <w:rFonts w:asciiTheme="majorHAnsi" w:hAnsiTheme="majorHAnsi" w:cstheme="minorHAnsi"/>
          <w:b/>
          <w:spacing w:val="15"/>
          <w:sz w:val="32"/>
        </w:rPr>
        <w:t xml:space="preserve"> I</w:t>
      </w:r>
    </w:p>
    <w:p w14:paraId="59E66A6A" w14:textId="073B6487" w:rsidR="00EE5A2E" w:rsidRDefault="00EE5A2E" w:rsidP="00CB5194">
      <w:pPr>
        <w:spacing w:before="120" w:line="296" w:lineRule="exact"/>
        <w:jc w:val="center"/>
        <w:rPr>
          <w:rFonts w:asciiTheme="majorHAnsi" w:hAnsiTheme="majorHAnsi" w:cstheme="minorHAnsi"/>
          <w:b/>
          <w:spacing w:val="15"/>
          <w:sz w:val="32"/>
        </w:rPr>
      </w:pPr>
      <w:r>
        <w:rPr>
          <w:rFonts w:asciiTheme="majorHAnsi" w:hAnsiTheme="majorHAnsi" w:cstheme="minorHAnsi"/>
          <w:b/>
          <w:spacing w:val="15"/>
          <w:sz w:val="32"/>
        </w:rPr>
        <w:t>(Power Systems)</w:t>
      </w:r>
    </w:p>
    <w:p w14:paraId="5D81AF02" w14:textId="1D8A2249" w:rsidR="00261E92" w:rsidRPr="00F21CD6" w:rsidRDefault="008149D7" w:rsidP="00F21CD6">
      <w:pPr>
        <w:pStyle w:val="BodyText"/>
        <w:tabs>
          <w:tab w:val="left" w:pos="2127"/>
        </w:tabs>
        <w:spacing w:before="360"/>
        <w:rPr>
          <w:rStyle w:val="Hyperlink"/>
          <w:rFonts w:asciiTheme="minorHAnsi" w:hAnsiTheme="minorHAnsi" w:cstheme="minorHAnsi"/>
          <w:color w:val="auto"/>
          <w:w w:val="105"/>
          <w:sz w:val="22"/>
          <w:szCs w:val="18"/>
          <w:u w:val="none"/>
        </w:rPr>
      </w:pPr>
      <w:r w:rsidRPr="00FA59EE">
        <w:rPr>
          <w:rFonts w:asciiTheme="minorHAnsi" w:hAnsiTheme="minorHAnsi" w:cstheme="minorHAnsi"/>
          <w:b/>
          <w:w w:val="105"/>
          <w:sz w:val="22"/>
          <w:szCs w:val="18"/>
        </w:rPr>
        <w:t>Title</w:t>
      </w:r>
      <w:r w:rsidRPr="009E17D4">
        <w:rPr>
          <w:rFonts w:asciiTheme="minorHAnsi" w:hAnsiTheme="minorHAnsi" w:cstheme="minorHAnsi"/>
          <w:b/>
          <w:w w:val="105"/>
          <w:sz w:val="24"/>
        </w:rPr>
        <w:tab/>
      </w:r>
      <w:r w:rsidRPr="009E17D4">
        <w:rPr>
          <w:rFonts w:asciiTheme="minorHAnsi" w:hAnsiTheme="minorHAnsi" w:cstheme="minorHAnsi"/>
          <w:w w:val="105"/>
          <w:sz w:val="24"/>
        </w:rPr>
        <w:t xml:space="preserve">: </w:t>
      </w:r>
      <w:r w:rsidR="00CB5194" w:rsidRPr="00FA59EE">
        <w:rPr>
          <w:rFonts w:asciiTheme="minorHAnsi" w:hAnsiTheme="minorHAnsi" w:cstheme="minorHAnsi"/>
          <w:w w:val="105"/>
          <w:sz w:val="22"/>
          <w:szCs w:val="18"/>
        </w:rPr>
        <w:t>Special Scientist for Research (</w:t>
      </w:r>
      <w:hyperlink r:id="rId8" w:history="1">
        <w:r w:rsidRPr="00EE5A2E">
          <w:rPr>
            <w:rStyle w:val="Hyperlink"/>
            <w:rFonts w:asciiTheme="minorHAnsi" w:hAnsiTheme="minorHAnsi" w:cstheme="minorHAnsi"/>
            <w:w w:val="105"/>
            <w:sz w:val="22"/>
            <w:szCs w:val="18"/>
          </w:rPr>
          <w:t xml:space="preserve">Research </w:t>
        </w:r>
        <w:r w:rsidR="00567E81" w:rsidRPr="00EE5A2E">
          <w:rPr>
            <w:rStyle w:val="Hyperlink"/>
            <w:rFonts w:asciiTheme="minorHAnsi" w:hAnsiTheme="minorHAnsi" w:cstheme="minorHAnsi"/>
            <w:w w:val="105"/>
            <w:sz w:val="22"/>
            <w:szCs w:val="18"/>
          </w:rPr>
          <w:t>Engineer I</w:t>
        </w:r>
      </w:hyperlink>
      <w:r w:rsidR="00567E81">
        <w:rPr>
          <w:rFonts w:asciiTheme="minorHAnsi" w:hAnsiTheme="minorHAnsi" w:cstheme="minorHAnsi"/>
          <w:w w:val="105"/>
          <w:sz w:val="22"/>
          <w:szCs w:val="18"/>
        </w:rPr>
        <w:t>)</w:t>
      </w:r>
    </w:p>
    <w:p w14:paraId="692A8EDC" w14:textId="43421540" w:rsidR="005A0E94" w:rsidRPr="00FA59EE" w:rsidRDefault="00E71903" w:rsidP="00CB5194">
      <w:pPr>
        <w:tabs>
          <w:tab w:val="left" w:pos="2127"/>
        </w:tabs>
        <w:spacing w:before="6"/>
        <w:ind w:right="49"/>
        <w:jc w:val="both"/>
        <w:rPr>
          <w:rFonts w:asciiTheme="minorHAnsi" w:hAnsiTheme="minorHAnsi" w:cstheme="minorHAnsi"/>
        </w:rPr>
      </w:pPr>
      <w:r w:rsidRPr="00FA59EE">
        <w:rPr>
          <w:rFonts w:asciiTheme="minorHAnsi" w:hAnsiTheme="minorHAnsi" w:cstheme="minorHAnsi"/>
          <w:b/>
          <w:w w:val="105"/>
        </w:rPr>
        <w:t>No.</w:t>
      </w:r>
      <w:r w:rsidRPr="00FA59EE">
        <w:rPr>
          <w:rFonts w:asciiTheme="minorHAnsi" w:hAnsiTheme="minorHAnsi" w:cstheme="minorHAnsi"/>
          <w:b/>
          <w:spacing w:val="-7"/>
          <w:w w:val="105"/>
        </w:rPr>
        <w:t xml:space="preserve"> </w:t>
      </w:r>
      <w:r w:rsidRPr="00FA59EE">
        <w:rPr>
          <w:rFonts w:asciiTheme="minorHAnsi" w:hAnsiTheme="minorHAnsi" w:cstheme="minorHAnsi"/>
          <w:b/>
          <w:w w:val="105"/>
        </w:rPr>
        <w:t>of</w:t>
      </w:r>
      <w:r w:rsidRPr="00FA59EE">
        <w:rPr>
          <w:rFonts w:asciiTheme="minorHAnsi" w:hAnsiTheme="minorHAnsi" w:cstheme="minorHAnsi"/>
          <w:b/>
          <w:spacing w:val="-7"/>
          <w:w w:val="105"/>
        </w:rPr>
        <w:t xml:space="preserve"> </w:t>
      </w:r>
      <w:r w:rsidRPr="00FA59EE">
        <w:rPr>
          <w:rFonts w:asciiTheme="minorHAnsi" w:hAnsiTheme="minorHAnsi" w:cstheme="minorHAnsi"/>
          <w:b/>
          <w:w w:val="105"/>
        </w:rPr>
        <w:t>Positions</w:t>
      </w:r>
      <w:r w:rsidR="0007475A" w:rsidRPr="00FA59EE">
        <w:rPr>
          <w:rFonts w:asciiTheme="minorHAnsi" w:hAnsiTheme="minorHAnsi" w:cstheme="minorHAnsi"/>
          <w:b/>
          <w:w w:val="105"/>
        </w:rPr>
        <w:tab/>
      </w:r>
      <w:r w:rsidRPr="00FA59EE">
        <w:rPr>
          <w:rFonts w:asciiTheme="minorHAnsi" w:hAnsiTheme="minorHAnsi" w:cstheme="minorHAnsi"/>
          <w:w w:val="105"/>
        </w:rPr>
        <w:t>:</w:t>
      </w:r>
      <w:r w:rsidR="002A5DC7" w:rsidRPr="00FA59EE">
        <w:rPr>
          <w:rFonts w:asciiTheme="minorHAnsi" w:hAnsiTheme="minorHAnsi" w:cstheme="minorHAnsi"/>
          <w:w w:val="105"/>
        </w:rPr>
        <w:t xml:space="preserve"> </w:t>
      </w:r>
      <w:r w:rsidR="00FA7FE6" w:rsidRPr="00FA59EE">
        <w:rPr>
          <w:rFonts w:asciiTheme="minorHAnsi" w:hAnsiTheme="minorHAnsi" w:cstheme="minorHAnsi"/>
          <w:w w:val="105"/>
        </w:rPr>
        <w:t>One</w:t>
      </w:r>
      <w:r w:rsidR="00985533" w:rsidRPr="00FA59EE">
        <w:rPr>
          <w:rFonts w:asciiTheme="minorHAnsi" w:hAnsiTheme="minorHAnsi" w:cstheme="minorHAnsi"/>
          <w:w w:val="105"/>
        </w:rPr>
        <w:t xml:space="preserve"> </w:t>
      </w:r>
      <w:r w:rsidR="002A5DC7" w:rsidRPr="00FA59EE">
        <w:rPr>
          <w:rFonts w:asciiTheme="minorHAnsi" w:hAnsiTheme="minorHAnsi" w:cstheme="minorHAnsi"/>
          <w:w w:val="105"/>
        </w:rPr>
        <w:t>(</w:t>
      </w:r>
      <w:r w:rsidR="00FA7FE6" w:rsidRPr="00FA59EE">
        <w:rPr>
          <w:rFonts w:asciiTheme="minorHAnsi" w:hAnsiTheme="minorHAnsi" w:cstheme="minorHAnsi"/>
          <w:w w:val="105"/>
        </w:rPr>
        <w:t>1</w:t>
      </w:r>
      <w:r w:rsidR="002A5DC7" w:rsidRPr="00FA59EE">
        <w:rPr>
          <w:rFonts w:asciiTheme="minorHAnsi" w:hAnsiTheme="minorHAnsi" w:cstheme="minorHAnsi"/>
          <w:w w:val="105"/>
        </w:rPr>
        <w:t>)</w:t>
      </w:r>
    </w:p>
    <w:p w14:paraId="20B76BE2" w14:textId="77777777" w:rsidR="005A0E94" w:rsidRPr="00FA59EE" w:rsidRDefault="00E71903" w:rsidP="00041C6D">
      <w:pPr>
        <w:tabs>
          <w:tab w:val="left" w:pos="2127"/>
        </w:tabs>
        <w:spacing w:before="9"/>
        <w:jc w:val="both"/>
        <w:rPr>
          <w:rFonts w:asciiTheme="minorHAnsi" w:hAnsiTheme="minorHAnsi" w:cstheme="minorHAnsi"/>
          <w:szCs w:val="20"/>
        </w:rPr>
      </w:pPr>
      <w:r w:rsidRPr="00FA59EE">
        <w:rPr>
          <w:rFonts w:asciiTheme="minorHAnsi" w:hAnsiTheme="minorHAnsi" w:cstheme="minorHAnsi"/>
          <w:b/>
          <w:w w:val="105"/>
          <w:szCs w:val="20"/>
        </w:rPr>
        <w:t>Category</w:t>
      </w:r>
      <w:r w:rsidRPr="00FA59EE">
        <w:rPr>
          <w:rFonts w:asciiTheme="minorHAnsi" w:hAnsiTheme="minorHAnsi" w:cstheme="minorHAnsi"/>
          <w:b/>
          <w:w w:val="105"/>
          <w:szCs w:val="20"/>
        </w:rPr>
        <w:tab/>
      </w:r>
      <w:r w:rsidRPr="00FA59EE">
        <w:rPr>
          <w:rFonts w:asciiTheme="minorHAnsi" w:hAnsiTheme="minorHAnsi" w:cstheme="minorHAnsi"/>
          <w:w w:val="105"/>
          <w:szCs w:val="20"/>
        </w:rPr>
        <w:t>: Employment</w:t>
      </w:r>
      <w:r w:rsidRPr="00FA59EE">
        <w:rPr>
          <w:rFonts w:asciiTheme="minorHAnsi" w:hAnsiTheme="minorHAnsi" w:cstheme="minorHAnsi"/>
          <w:spacing w:val="-3"/>
          <w:w w:val="105"/>
          <w:szCs w:val="20"/>
        </w:rPr>
        <w:t xml:space="preserve"> </w:t>
      </w:r>
      <w:r w:rsidRPr="00FA59EE">
        <w:rPr>
          <w:rFonts w:asciiTheme="minorHAnsi" w:hAnsiTheme="minorHAnsi" w:cstheme="minorHAnsi"/>
          <w:w w:val="105"/>
          <w:szCs w:val="20"/>
        </w:rPr>
        <w:t>contract</w:t>
      </w:r>
    </w:p>
    <w:p w14:paraId="37B28E66" w14:textId="77777777" w:rsidR="005A0E94" w:rsidRPr="00FA59EE" w:rsidRDefault="00E71903" w:rsidP="00041C6D">
      <w:pPr>
        <w:pStyle w:val="BodyText"/>
        <w:tabs>
          <w:tab w:val="left" w:pos="2127"/>
        </w:tabs>
        <w:spacing w:before="8"/>
        <w:jc w:val="both"/>
        <w:rPr>
          <w:rFonts w:asciiTheme="minorHAnsi" w:hAnsiTheme="minorHAnsi" w:cstheme="minorHAnsi"/>
          <w:sz w:val="22"/>
          <w:szCs w:val="18"/>
        </w:rPr>
      </w:pPr>
      <w:r w:rsidRPr="00FA59EE">
        <w:rPr>
          <w:rFonts w:asciiTheme="minorHAnsi" w:hAnsiTheme="minorHAnsi" w:cstheme="minorHAnsi"/>
          <w:b/>
          <w:w w:val="105"/>
          <w:sz w:val="22"/>
          <w:szCs w:val="18"/>
        </w:rPr>
        <w:t>Location</w:t>
      </w:r>
      <w:r w:rsidRPr="00FA59EE">
        <w:rPr>
          <w:rFonts w:asciiTheme="minorHAnsi" w:hAnsiTheme="minorHAnsi" w:cstheme="minorHAnsi"/>
          <w:b/>
          <w:w w:val="105"/>
          <w:sz w:val="22"/>
          <w:szCs w:val="18"/>
        </w:rPr>
        <w:tab/>
      </w:r>
      <w:r w:rsidRPr="00FA59EE">
        <w:rPr>
          <w:rFonts w:asciiTheme="minorHAnsi" w:hAnsiTheme="minorHAnsi" w:cstheme="minorHAnsi"/>
          <w:w w:val="105"/>
          <w:sz w:val="22"/>
          <w:szCs w:val="18"/>
        </w:rPr>
        <w:t>: University of Cyprus, Nicosia,</w:t>
      </w:r>
      <w:r w:rsidRPr="00FA59EE">
        <w:rPr>
          <w:rFonts w:asciiTheme="minorHAnsi" w:hAnsiTheme="minorHAnsi" w:cstheme="minorHAnsi"/>
          <w:spacing w:val="-11"/>
          <w:w w:val="105"/>
          <w:sz w:val="22"/>
          <w:szCs w:val="18"/>
        </w:rPr>
        <w:t xml:space="preserve"> </w:t>
      </w:r>
      <w:r w:rsidRPr="00FA59EE">
        <w:rPr>
          <w:rFonts w:asciiTheme="minorHAnsi" w:hAnsiTheme="minorHAnsi" w:cstheme="minorHAnsi"/>
          <w:w w:val="105"/>
          <w:sz w:val="22"/>
          <w:szCs w:val="18"/>
        </w:rPr>
        <w:t>Cyprus.</w:t>
      </w:r>
    </w:p>
    <w:p w14:paraId="580DBBF7" w14:textId="77777777" w:rsidR="005A0E94" w:rsidRDefault="005A0E94">
      <w:pPr>
        <w:pStyle w:val="BodyText"/>
        <w:spacing w:before="4"/>
        <w:rPr>
          <w:sz w:val="21"/>
        </w:rPr>
      </w:pPr>
    </w:p>
    <w:p w14:paraId="3C11B732" w14:textId="77777777" w:rsidR="00AC2C9A" w:rsidRDefault="00AC2C9A" w:rsidP="00D40B3B">
      <w:pPr>
        <w:pStyle w:val="BodyText"/>
        <w:jc w:val="both"/>
        <w:rPr>
          <w:w w:val="105"/>
          <w:sz w:val="22"/>
        </w:rPr>
      </w:pPr>
    </w:p>
    <w:p w14:paraId="70A9A641" w14:textId="51EDA647" w:rsidR="001670E1" w:rsidRDefault="00E71903" w:rsidP="00A50C95">
      <w:pPr>
        <w:jc w:val="both"/>
        <w:rPr>
          <w:rFonts w:asciiTheme="minorHAnsi" w:hAnsiTheme="minorHAnsi" w:cstheme="minorHAnsi"/>
          <w:w w:val="105"/>
        </w:rPr>
      </w:pPr>
      <w:r w:rsidRPr="00FA59EE">
        <w:rPr>
          <w:rFonts w:asciiTheme="minorHAnsi" w:hAnsiTheme="minorHAnsi" w:cstheme="minorHAnsi"/>
          <w:bCs/>
        </w:rPr>
        <w:t>The KIOS Research and Innovation Center of Excellence</w:t>
      </w:r>
      <w:r w:rsidR="005F12E2" w:rsidRPr="00FA59EE">
        <w:rPr>
          <w:rFonts w:asciiTheme="minorHAnsi" w:hAnsiTheme="minorHAnsi" w:cstheme="minorHAnsi"/>
        </w:rPr>
        <w:t xml:space="preserve"> </w:t>
      </w:r>
      <w:r w:rsidR="009B0CB2" w:rsidRPr="00FA59EE">
        <w:rPr>
          <w:rFonts w:asciiTheme="minorHAnsi" w:hAnsiTheme="minorHAnsi" w:cstheme="minorHAnsi"/>
        </w:rPr>
        <w:t>(</w:t>
      </w:r>
      <w:hyperlink r:id="rId9" w:history="1">
        <w:r w:rsidR="009B0CB2" w:rsidRPr="00FA59EE">
          <w:rPr>
            <w:rStyle w:val="Hyperlink"/>
            <w:rFonts w:asciiTheme="minorHAnsi" w:hAnsiTheme="minorHAnsi" w:cstheme="minorHAnsi"/>
            <w:w w:val="105"/>
          </w:rPr>
          <w:t>www.kios.ucy.ac.cy</w:t>
        </w:r>
      </w:hyperlink>
      <w:r w:rsidR="009B0CB2" w:rsidRPr="00FA59EE">
        <w:rPr>
          <w:rFonts w:asciiTheme="minorHAnsi" w:hAnsiTheme="minorHAnsi" w:cstheme="minorHAnsi"/>
        </w:rPr>
        <w:t>)</w:t>
      </w:r>
      <w:r w:rsidRPr="00FA59EE">
        <w:rPr>
          <w:rFonts w:asciiTheme="minorHAnsi" w:hAnsiTheme="minorHAnsi" w:cstheme="minorHAnsi"/>
        </w:rPr>
        <w:t xml:space="preserve"> at the University of Cyprus announces</w:t>
      </w:r>
      <w:r w:rsidR="002A5DC7" w:rsidRPr="00FA59EE">
        <w:rPr>
          <w:rFonts w:asciiTheme="minorHAnsi" w:hAnsiTheme="minorHAnsi" w:cstheme="minorHAnsi"/>
        </w:rPr>
        <w:t xml:space="preserve"> </w:t>
      </w:r>
      <w:r w:rsidR="00FA7FE6" w:rsidRPr="00FA59EE">
        <w:rPr>
          <w:rFonts w:asciiTheme="minorHAnsi" w:hAnsiTheme="minorHAnsi" w:cstheme="minorHAnsi"/>
        </w:rPr>
        <w:t>one (1)</w:t>
      </w:r>
      <w:r w:rsidR="005513D4" w:rsidRPr="00FA59EE">
        <w:rPr>
          <w:rFonts w:asciiTheme="minorHAnsi" w:hAnsiTheme="minorHAnsi" w:cstheme="minorHAnsi"/>
        </w:rPr>
        <w:t xml:space="preserve"> </w:t>
      </w:r>
      <w:r w:rsidR="00261E92" w:rsidRPr="00FA59EE">
        <w:rPr>
          <w:rFonts w:asciiTheme="minorHAnsi" w:hAnsiTheme="minorHAnsi" w:cstheme="minorHAnsi"/>
        </w:rPr>
        <w:t>Special Scientist for Research (</w:t>
      </w:r>
      <w:r w:rsidR="00E81E76">
        <w:rPr>
          <w:rFonts w:asciiTheme="minorHAnsi" w:hAnsiTheme="minorHAnsi" w:cstheme="minorHAnsi"/>
        </w:rPr>
        <w:t>Research Engineer I</w:t>
      </w:r>
      <w:r w:rsidR="00261E92" w:rsidRPr="00FA59EE">
        <w:rPr>
          <w:rFonts w:asciiTheme="minorHAnsi" w:hAnsiTheme="minorHAnsi" w:cstheme="minorHAnsi"/>
        </w:rPr>
        <w:t>)</w:t>
      </w:r>
      <w:r w:rsidR="000474FF" w:rsidRPr="00FA59EE">
        <w:rPr>
          <w:rFonts w:asciiTheme="minorHAnsi" w:hAnsiTheme="minorHAnsi" w:cstheme="minorHAnsi"/>
        </w:rPr>
        <w:t xml:space="preserve"> position</w:t>
      </w:r>
      <w:r w:rsidRPr="00FA59EE">
        <w:rPr>
          <w:rFonts w:asciiTheme="minorHAnsi" w:hAnsiTheme="minorHAnsi" w:cstheme="minorHAnsi"/>
        </w:rPr>
        <w:t>,</w:t>
      </w:r>
      <w:r w:rsidR="00E81E76">
        <w:rPr>
          <w:rFonts w:asciiTheme="minorHAnsi" w:hAnsiTheme="minorHAnsi" w:cstheme="minorHAnsi"/>
        </w:rPr>
        <w:t xml:space="preserve"> focusing on Power Systems,</w:t>
      </w:r>
      <w:r w:rsidRPr="00FA59EE">
        <w:rPr>
          <w:rFonts w:asciiTheme="minorHAnsi" w:hAnsiTheme="minorHAnsi" w:cstheme="minorHAnsi"/>
        </w:rPr>
        <w:t xml:space="preserve"> for full</w:t>
      </w:r>
      <w:r w:rsidR="005F12E2" w:rsidRPr="00FA59EE">
        <w:rPr>
          <w:rFonts w:asciiTheme="minorHAnsi" w:hAnsiTheme="minorHAnsi" w:cstheme="minorHAnsi"/>
        </w:rPr>
        <w:t>-</w:t>
      </w:r>
      <w:r w:rsidRPr="00FA59EE">
        <w:rPr>
          <w:rFonts w:asciiTheme="minorHAnsi" w:hAnsiTheme="minorHAnsi" w:cstheme="minorHAnsi"/>
        </w:rPr>
        <w:t>time employment</w:t>
      </w:r>
      <w:r w:rsidR="00366BAF" w:rsidRPr="00FA59EE">
        <w:rPr>
          <w:rFonts w:asciiTheme="minorHAnsi" w:hAnsiTheme="minorHAnsi" w:cstheme="minorHAnsi"/>
        </w:rPr>
        <w:t>.</w:t>
      </w:r>
      <w:r w:rsidR="001670E1" w:rsidRPr="00FA59EE">
        <w:rPr>
          <w:rFonts w:asciiTheme="minorHAnsi" w:hAnsiTheme="minorHAnsi" w:cstheme="minorHAnsi"/>
        </w:rPr>
        <w:t xml:space="preserve"> </w:t>
      </w:r>
      <w:r w:rsidR="00E81E76" w:rsidRPr="00567E81">
        <w:rPr>
          <w:rFonts w:asciiTheme="minorHAnsi" w:hAnsiTheme="minorHAnsi" w:cstheme="minorHAnsi"/>
          <w:bCs/>
        </w:rPr>
        <w:t xml:space="preserve">The successful candidate will conduct research and development activities within the context of research and innovation, as well as provide technical and research support </w:t>
      </w:r>
      <w:proofErr w:type="gramStart"/>
      <w:r w:rsidR="00E81E76" w:rsidRPr="00567E81">
        <w:rPr>
          <w:rFonts w:asciiTheme="minorHAnsi" w:hAnsiTheme="minorHAnsi" w:cstheme="minorHAnsi"/>
          <w:bCs/>
        </w:rPr>
        <w:t>in the area of</w:t>
      </w:r>
      <w:proofErr w:type="gramEnd"/>
      <w:r w:rsidR="00E81E76" w:rsidRPr="00567E81">
        <w:rPr>
          <w:rFonts w:asciiTheme="minorHAnsi" w:hAnsiTheme="minorHAnsi" w:cstheme="minorHAnsi"/>
          <w:bCs/>
        </w:rPr>
        <w:t xml:space="preserve"> Information and Communication Technologies with emphasis on the monitoring, control and security of critical infrastructure systems. Additionally, will implement and/or support projects </w:t>
      </w:r>
      <w:proofErr w:type="gramStart"/>
      <w:r w:rsidR="00E81E76" w:rsidRPr="00567E81">
        <w:rPr>
          <w:rFonts w:asciiTheme="minorHAnsi" w:hAnsiTheme="minorHAnsi" w:cstheme="minorHAnsi"/>
          <w:bCs/>
        </w:rPr>
        <w:t>in order for</w:t>
      </w:r>
      <w:proofErr w:type="gramEnd"/>
      <w:r w:rsidR="00E81E76" w:rsidRPr="00567E81">
        <w:rPr>
          <w:rFonts w:asciiTheme="minorHAnsi" w:hAnsiTheme="minorHAnsi" w:cstheme="minorHAnsi"/>
          <w:bCs/>
        </w:rPr>
        <w:t xml:space="preserve"> the Center to achieve its strategic objectives.</w:t>
      </w:r>
    </w:p>
    <w:p w14:paraId="27F910F4" w14:textId="77777777" w:rsidR="00524428" w:rsidRPr="00FA59EE" w:rsidRDefault="00524428" w:rsidP="00A50C95">
      <w:pPr>
        <w:jc w:val="both"/>
        <w:rPr>
          <w:rFonts w:asciiTheme="minorHAnsi" w:hAnsiTheme="minorHAnsi" w:cstheme="minorHAnsi"/>
          <w:w w:val="105"/>
        </w:rPr>
      </w:pPr>
    </w:p>
    <w:p w14:paraId="52591CAA" w14:textId="77777777" w:rsidR="00FA59EE" w:rsidRPr="00FA59EE" w:rsidRDefault="00FA59EE" w:rsidP="00FA59EE">
      <w:pPr>
        <w:spacing w:after="240" w:line="259" w:lineRule="auto"/>
        <w:jc w:val="both"/>
        <w:outlineLvl w:val="2"/>
        <w:rPr>
          <w:rFonts w:asciiTheme="minorHAnsi" w:eastAsia="Calibri" w:hAnsiTheme="minorHAnsi" w:cstheme="minorHAnsi"/>
          <w:b/>
          <w:bCs/>
          <w:i/>
          <w:iCs/>
          <w:color w:val="000000" w:themeColor="text1"/>
          <w:lang w:bidi="en-US"/>
        </w:rPr>
      </w:pPr>
      <w:r w:rsidRPr="00FA59EE">
        <w:rPr>
          <w:rFonts w:asciiTheme="minorHAnsi" w:eastAsia="Calibri" w:hAnsiTheme="minorHAnsi" w:cstheme="minorHAnsi"/>
          <w:b/>
          <w:bCs/>
          <w:i/>
          <w:iCs/>
          <w:color w:val="000000"/>
          <w:lang w:bidi="en-US"/>
        </w:rPr>
        <w:t>Who we are:</w:t>
      </w:r>
    </w:p>
    <w:p w14:paraId="3FAD7E40" w14:textId="16FF04F3" w:rsidR="00FA59EE" w:rsidRPr="00FA59EE" w:rsidRDefault="00FA59EE" w:rsidP="00FA59EE">
      <w:pPr>
        <w:spacing w:after="200"/>
        <w:jc w:val="both"/>
        <w:rPr>
          <w:rFonts w:asciiTheme="minorHAnsi" w:eastAsia="Calibri" w:hAnsiTheme="minorHAnsi" w:cstheme="minorHAnsi"/>
          <w:color w:val="000000"/>
          <w:lang w:bidi="en-US"/>
        </w:rPr>
      </w:pPr>
      <w:r w:rsidRPr="00FA59EE">
        <w:rPr>
          <w:rFonts w:asciiTheme="minorHAnsi" w:eastAsia="Calibri" w:hAnsiTheme="minorHAnsi" w:cstheme="minorHAnsi"/>
          <w:color w:val="000000"/>
          <w:lang w:bidi="en-US"/>
        </w:rPr>
        <w:t xml:space="preserve">The </w:t>
      </w:r>
      <w:r w:rsidRPr="00FA59EE">
        <w:rPr>
          <w:rFonts w:asciiTheme="minorHAnsi" w:eastAsia="Calibri" w:hAnsiTheme="minorHAnsi" w:cstheme="minorHAnsi"/>
          <w:b/>
          <w:bCs/>
          <w:color w:val="000000"/>
          <w:lang w:bidi="en-US"/>
        </w:rPr>
        <w:t>KIOS Research and Innovation Center of Excellence</w:t>
      </w:r>
      <w:r w:rsidRPr="00FA59EE">
        <w:rPr>
          <w:rFonts w:asciiTheme="minorHAnsi" w:eastAsia="Calibri" w:hAnsiTheme="minorHAnsi" w:cstheme="minorHAnsi"/>
          <w:color w:val="000000"/>
          <w:lang w:bidi="en-US"/>
        </w:rPr>
        <w:t xml:space="preserve"> is the largest research center at the University of Cyprus and in 2017 was upgraded to a European Research Center of Excellence through the KIOS CoE Teaming project. Currently, the Center employs more than 180 people who are supported by externally funded research and innovation projects. The KIOS CoE operates in a diverse environment as an equal opportunity employer.</w:t>
      </w:r>
    </w:p>
    <w:p w14:paraId="7DD12494" w14:textId="77777777" w:rsidR="00FA59EE" w:rsidRPr="00FA59EE" w:rsidRDefault="00FA59EE" w:rsidP="00FA59EE">
      <w:pPr>
        <w:spacing w:after="200"/>
        <w:jc w:val="both"/>
        <w:rPr>
          <w:rFonts w:asciiTheme="minorHAnsi" w:eastAsia="Calibri" w:hAnsiTheme="minorHAnsi" w:cstheme="minorHAnsi"/>
          <w:b/>
          <w:i/>
          <w:color w:val="000000"/>
          <w:lang w:bidi="en-US"/>
        </w:rPr>
      </w:pPr>
      <w:r w:rsidRPr="00FA59EE">
        <w:rPr>
          <w:rFonts w:asciiTheme="minorHAnsi" w:eastAsia="Calibri" w:hAnsiTheme="minorHAnsi" w:cstheme="minorHAnsi"/>
          <w:b/>
          <w:i/>
          <w:color w:val="000000"/>
          <w:lang w:bidi="en-US"/>
        </w:rPr>
        <w:t>What we do:</w:t>
      </w:r>
    </w:p>
    <w:p w14:paraId="5B753EF8" w14:textId="77777777" w:rsidR="00FA59EE" w:rsidRPr="00FA59EE" w:rsidRDefault="00FA59EE" w:rsidP="00FA59EE">
      <w:pPr>
        <w:keepNext/>
        <w:keepLines/>
        <w:spacing w:after="200"/>
        <w:jc w:val="both"/>
        <w:rPr>
          <w:rFonts w:asciiTheme="minorHAnsi" w:eastAsia="Calibri" w:hAnsiTheme="minorHAnsi" w:cstheme="minorHAnsi"/>
          <w:color w:val="000000"/>
          <w:lang w:bidi="en-US"/>
        </w:rPr>
      </w:pPr>
      <w:r w:rsidRPr="00FA59EE">
        <w:rPr>
          <w:rFonts w:asciiTheme="minorHAnsi" w:eastAsia="Calibri" w:hAnsiTheme="minorHAnsi" w:cstheme="minorHAnsi"/>
          <w:color w:val="000000"/>
          <w:lang w:bidi="en-US"/>
        </w:rPr>
        <w:t xml:space="preserve">KIOS provides an inspiring environment for carrying out top level research and innovation </w:t>
      </w:r>
      <w:proofErr w:type="gramStart"/>
      <w:r w:rsidRPr="00FA59EE">
        <w:rPr>
          <w:rFonts w:asciiTheme="minorHAnsi" w:eastAsia="Calibri" w:hAnsiTheme="minorHAnsi" w:cstheme="minorHAnsi"/>
          <w:color w:val="000000"/>
          <w:lang w:bidi="en-US"/>
        </w:rPr>
        <w:t>in the area of</w:t>
      </w:r>
      <w:proofErr w:type="gramEnd"/>
      <w:r w:rsidRPr="00FA59EE">
        <w:rPr>
          <w:rFonts w:asciiTheme="minorHAnsi" w:eastAsia="Calibri" w:hAnsiTheme="minorHAnsi" w:cstheme="minorHAnsi"/>
          <w:color w:val="000000"/>
          <w:lang w:bidi="en-US"/>
        </w:rPr>
        <w:t xml:space="preserve"> Information and Communication Technologies, with emphasis on the Monitoring, Control and Security of Critical Infrastructures. Such infrastructures include power and energy systems, water networks, transportation networks, telecommunication networks and emergency management and response. The Center instigates interdisciplinary interaction and promotes collaboration between industry, academia, and research organizations in high-tech areas of global importance.</w:t>
      </w:r>
    </w:p>
    <w:p w14:paraId="3BFD9E04" w14:textId="77777777" w:rsidR="00FA59EE" w:rsidRPr="00FA59EE" w:rsidRDefault="00FA59EE" w:rsidP="00FA59EE">
      <w:pPr>
        <w:spacing w:after="200"/>
        <w:jc w:val="both"/>
        <w:rPr>
          <w:rFonts w:asciiTheme="minorHAnsi" w:eastAsia="Calibri" w:hAnsiTheme="minorHAnsi" w:cstheme="minorHAnsi"/>
          <w:b/>
          <w:i/>
          <w:color w:val="000000"/>
          <w:lang w:bidi="en-US"/>
        </w:rPr>
      </w:pPr>
      <w:r w:rsidRPr="00FA59EE">
        <w:rPr>
          <w:rFonts w:asciiTheme="minorHAnsi" w:eastAsia="Calibri" w:hAnsiTheme="minorHAnsi" w:cstheme="minorHAnsi"/>
          <w:b/>
          <w:i/>
          <w:color w:val="000000"/>
          <w:lang w:bidi="en-US"/>
        </w:rPr>
        <w:t>Why work at KIOS:</w:t>
      </w:r>
    </w:p>
    <w:p w14:paraId="0BA3C4D7" w14:textId="719F0CA5" w:rsidR="00FA59EE" w:rsidRPr="00FA59EE" w:rsidRDefault="00FA59EE" w:rsidP="00FA59EE">
      <w:pPr>
        <w:spacing w:after="200"/>
        <w:jc w:val="both"/>
        <w:rPr>
          <w:rFonts w:asciiTheme="minorHAnsi" w:eastAsia="Calibri" w:hAnsiTheme="minorHAnsi" w:cstheme="minorHAnsi"/>
          <w:color w:val="000000"/>
          <w:lang w:bidi="en-US"/>
        </w:rPr>
      </w:pPr>
      <w:r w:rsidRPr="00FA59EE">
        <w:rPr>
          <w:rFonts w:asciiTheme="minorHAnsi" w:eastAsia="Calibri" w:hAnsiTheme="minorHAnsi" w:cstheme="minorHAnsi"/>
          <w:color w:val="000000"/>
          <w:lang w:bidi="en-US"/>
        </w:rPr>
        <w:t xml:space="preserve">You will have the opportunity to work on various high-profile projects with great impact on the </w:t>
      </w:r>
      <w:r w:rsidR="00956D8C">
        <w:rPr>
          <w:rFonts w:asciiTheme="minorHAnsi" w:eastAsia="Calibri" w:hAnsiTheme="minorHAnsi" w:cstheme="minorHAnsi"/>
          <w:color w:val="000000"/>
          <w:lang w:bidi="en-US"/>
        </w:rPr>
        <w:t>society</w:t>
      </w:r>
      <w:r w:rsidRPr="00FA59EE">
        <w:rPr>
          <w:rFonts w:asciiTheme="minorHAnsi" w:eastAsia="Calibri" w:hAnsiTheme="minorHAnsi" w:cstheme="minorHAnsi"/>
          <w:color w:val="000000"/>
          <w:lang w:bidi="en-US"/>
        </w:rPr>
        <w:t xml:space="preserve"> </w:t>
      </w:r>
      <w:r w:rsidR="00DD3C41">
        <w:rPr>
          <w:rFonts w:asciiTheme="minorHAnsi" w:eastAsia="Calibri" w:hAnsiTheme="minorHAnsi" w:cstheme="minorHAnsi"/>
          <w:color w:val="000000"/>
          <w:lang w:bidi="en-US"/>
        </w:rPr>
        <w:t>a</w:t>
      </w:r>
      <w:r w:rsidRPr="00FA59EE">
        <w:rPr>
          <w:rFonts w:asciiTheme="minorHAnsi" w:eastAsia="Calibri" w:hAnsiTheme="minorHAnsi" w:cstheme="minorHAnsi"/>
          <w:color w:val="000000"/>
          <w:lang w:bidi="en-US"/>
        </w:rPr>
        <w:t xml:space="preserve">nd the environment, not only in a local but also in a global scale. </w:t>
      </w:r>
    </w:p>
    <w:p w14:paraId="24C3273A" w14:textId="77777777" w:rsidR="00FA59EE" w:rsidRPr="00FA59EE" w:rsidRDefault="00FA59EE" w:rsidP="00FA59EE">
      <w:pPr>
        <w:spacing w:after="200"/>
        <w:jc w:val="both"/>
        <w:rPr>
          <w:rFonts w:asciiTheme="minorHAnsi" w:eastAsia="Calibri" w:hAnsiTheme="minorHAnsi" w:cstheme="minorHAnsi"/>
          <w:color w:val="000000"/>
          <w:lang w:bidi="en-US"/>
        </w:rPr>
      </w:pPr>
      <w:r w:rsidRPr="00FA59EE">
        <w:rPr>
          <w:rFonts w:asciiTheme="minorHAnsi" w:eastAsia="Calibri" w:hAnsiTheme="minorHAnsi" w:cstheme="minorHAnsi"/>
          <w:color w:val="000000"/>
          <w:lang w:bidi="en-US"/>
        </w:rPr>
        <w:t xml:space="preserve">In KIOS we strive to create a multicultural, </w:t>
      </w:r>
      <w:proofErr w:type="gramStart"/>
      <w:r w:rsidRPr="00FA59EE">
        <w:rPr>
          <w:rFonts w:asciiTheme="minorHAnsi" w:eastAsia="Calibri" w:hAnsiTheme="minorHAnsi" w:cstheme="minorHAnsi"/>
          <w:color w:val="000000"/>
          <w:lang w:bidi="en-US"/>
        </w:rPr>
        <w:t>diverse</w:t>
      </w:r>
      <w:proofErr w:type="gramEnd"/>
      <w:r w:rsidRPr="00FA59EE">
        <w:rPr>
          <w:rFonts w:asciiTheme="minorHAnsi" w:eastAsia="Calibri" w:hAnsiTheme="minorHAnsi" w:cstheme="minorHAnsi"/>
          <w:color w:val="000000"/>
          <w:lang w:bidi="en-US"/>
        </w:rPr>
        <w:t xml:space="preserve"> and inclusive workplace and we strongly support the continuous personnel evolvement and development, both personally and professionally, to fulfill your long-term goals. We offer internal and external professional training, covering both technical and soft skills.</w:t>
      </w:r>
    </w:p>
    <w:p w14:paraId="491EE1FB" w14:textId="0CB6CF8E" w:rsidR="00FA59EE" w:rsidRDefault="00FA59EE" w:rsidP="00A50C95">
      <w:pPr>
        <w:jc w:val="both"/>
        <w:rPr>
          <w:rFonts w:asciiTheme="minorHAnsi" w:hAnsiTheme="minorHAnsi" w:cstheme="minorHAnsi"/>
          <w:w w:val="105"/>
        </w:rPr>
      </w:pPr>
    </w:p>
    <w:p w14:paraId="5C45387A" w14:textId="7DB4FEB0" w:rsidR="00EE5A2E" w:rsidRDefault="00EE5A2E" w:rsidP="00A50C95">
      <w:pPr>
        <w:jc w:val="both"/>
        <w:rPr>
          <w:rFonts w:asciiTheme="minorHAnsi" w:hAnsiTheme="minorHAnsi" w:cstheme="minorHAnsi"/>
          <w:w w:val="105"/>
        </w:rPr>
      </w:pPr>
    </w:p>
    <w:p w14:paraId="239BA3BF" w14:textId="77777777" w:rsidR="00956D8C" w:rsidRDefault="00956D8C" w:rsidP="00A50C95">
      <w:pPr>
        <w:jc w:val="both"/>
        <w:rPr>
          <w:rFonts w:asciiTheme="minorHAnsi" w:hAnsiTheme="minorHAnsi" w:cstheme="minorHAnsi"/>
          <w:w w:val="105"/>
        </w:rPr>
      </w:pPr>
    </w:p>
    <w:p w14:paraId="1E56C908" w14:textId="77777777" w:rsidR="00EE5A2E" w:rsidRPr="00FA59EE" w:rsidRDefault="00EE5A2E" w:rsidP="00A50C95">
      <w:pPr>
        <w:jc w:val="both"/>
        <w:rPr>
          <w:rFonts w:asciiTheme="minorHAnsi" w:hAnsiTheme="minorHAnsi" w:cstheme="minorHAnsi"/>
          <w:w w:val="105"/>
        </w:rPr>
      </w:pPr>
    </w:p>
    <w:p w14:paraId="6607BFE2" w14:textId="4E1A9D3D" w:rsidR="00FA59EE" w:rsidRDefault="00FA59EE" w:rsidP="00515459">
      <w:pPr>
        <w:spacing w:after="200"/>
        <w:jc w:val="both"/>
        <w:outlineLvl w:val="2"/>
        <w:rPr>
          <w:rFonts w:asciiTheme="minorHAnsi" w:eastAsia="Calibri" w:hAnsiTheme="minorHAnsi" w:cstheme="minorHAnsi"/>
          <w:b/>
          <w:bCs/>
          <w:i/>
          <w:iCs/>
          <w:color w:val="000000" w:themeColor="text1"/>
          <w:lang w:bidi="en-US"/>
        </w:rPr>
      </w:pPr>
      <w:r w:rsidRPr="00515459">
        <w:rPr>
          <w:rFonts w:asciiTheme="minorHAnsi" w:eastAsia="Calibri" w:hAnsiTheme="minorHAnsi" w:cstheme="minorHAnsi"/>
          <w:b/>
          <w:bCs/>
          <w:i/>
          <w:iCs/>
          <w:color w:val="000000" w:themeColor="text1"/>
          <w:lang w:bidi="en-US"/>
        </w:rPr>
        <w:t>Job Details</w:t>
      </w:r>
    </w:p>
    <w:p w14:paraId="4450246D" w14:textId="58D258A3" w:rsidR="00B501C9" w:rsidRDefault="00B501C9" w:rsidP="00515459">
      <w:pPr>
        <w:spacing w:after="200"/>
        <w:jc w:val="both"/>
        <w:outlineLvl w:val="2"/>
        <w:rPr>
          <w:rFonts w:asciiTheme="minorHAnsi" w:eastAsia="Calibri" w:hAnsiTheme="minorHAnsi" w:cstheme="minorHAnsi"/>
          <w:color w:val="000000" w:themeColor="text1"/>
          <w:lang w:bidi="en-US"/>
        </w:rPr>
      </w:pPr>
      <w:r>
        <w:rPr>
          <w:rFonts w:asciiTheme="minorHAnsi" w:eastAsia="Calibri" w:hAnsiTheme="minorHAnsi" w:cstheme="minorHAnsi"/>
          <w:color w:val="000000" w:themeColor="text1"/>
          <w:lang w:bidi="en-US"/>
        </w:rPr>
        <w:lastRenderedPageBreak/>
        <w:t>The successful candidate is expected to:</w:t>
      </w:r>
    </w:p>
    <w:p w14:paraId="0CCC576F" w14:textId="7DAFEBFB" w:rsidR="00B501C9" w:rsidRP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Design a long-term forecasting methodology to estimate the load demand</w:t>
      </w:r>
      <w:r w:rsidR="00DD3C41">
        <w:rPr>
          <w:rFonts w:asciiTheme="minorHAnsi" w:hAnsiTheme="minorHAnsi" w:cstheme="minorHAnsi"/>
          <w:w w:val="105"/>
        </w:rPr>
        <w:t xml:space="preserve"> and the total photovoltaic installations in each substation of Electricity Authority of Cyprus. </w:t>
      </w:r>
    </w:p>
    <w:p w14:paraId="426C9066" w14:textId="690A1F25" w:rsidR="00B501C9" w:rsidRPr="00B501C9" w:rsidRDefault="00B501C9" w:rsidP="00DD3C41">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 xml:space="preserve">Develop a software tool (with </w:t>
      </w:r>
      <w:r w:rsidR="00DD3C41">
        <w:rPr>
          <w:rFonts w:asciiTheme="minorHAnsi" w:hAnsiTheme="minorHAnsi" w:cstheme="minorHAnsi"/>
          <w:w w:val="105"/>
        </w:rPr>
        <w:t xml:space="preserve">a </w:t>
      </w:r>
      <w:r w:rsidRPr="00B501C9">
        <w:rPr>
          <w:rFonts w:asciiTheme="minorHAnsi" w:hAnsiTheme="minorHAnsi" w:cstheme="minorHAnsi"/>
          <w:w w:val="105"/>
        </w:rPr>
        <w:t xml:space="preserve">user interface) </w:t>
      </w:r>
      <w:r w:rsidR="00DD3C41">
        <w:rPr>
          <w:rFonts w:asciiTheme="minorHAnsi" w:hAnsiTheme="minorHAnsi" w:cstheme="minorHAnsi"/>
          <w:w w:val="105"/>
        </w:rPr>
        <w:t xml:space="preserve">to perform statistical analysis of the operating conditions and to forecast the load demand and distributed generation. </w:t>
      </w:r>
      <w:r w:rsidRPr="00B501C9">
        <w:rPr>
          <w:rFonts w:asciiTheme="minorHAnsi" w:hAnsiTheme="minorHAnsi" w:cstheme="minorHAnsi"/>
          <w:w w:val="105"/>
        </w:rPr>
        <w:t xml:space="preserve"> </w:t>
      </w:r>
    </w:p>
    <w:p w14:paraId="59EC725E" w14:textId="62475E9A" w:rsidR="00B501C9" w:rsidRP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 xml:space="preserve">Design and develop simulation models for power systems </w:t>
      </w:r>
      <w:r w:rsidR="00DD3C41">
        <w:rPr>
          <w:rFonts w:asciiTheme="minorHAnsi" w:hAnsiTheme="minorHAnsi" w:cstheme="minorHAnsi"/>
          <w:w w:val="105"/>
        </w:rPr>
        <w:t xml:space="preserve">or power electronics converters </w:t>
      </w:r>
      <w:r w:rsidRPr="00B501C9">
        <w:rPr>
          <w:rFonts w:asciiTheme="minorHAnsi" w:hAnsiTheme="minorHAnsi" w:cstheme="minorHAnsi"/>
          <w:w w:val="105"/>
        </w:rPr>
        <w:t xml:space="preserve">using MATLAB/Simulink or </w:t>
      </w:r>
      <w:proofErr w:type="spellStart"/>
      <w:r w:rsidRPr="00B501C9">
        <w:rPr>
          <w:rFonts w:asciiTheme="minorHAnsi" w:hAnsiTheme="minorHAnsi" w:cstheme="minorHAnsi"/>
          <w:w w:val="105"/>
        </w:rPr>
        <w:t>DigSILENT</w:t>
      </w:r>
      <w:proofErr w:type="spellEnd"/>
      <w:r w:rsidRPr="00B501C9">
        <w:rPr>
          <w:rFonts w:asciiTheme="minorHAnsi" w:hAnsiTheme="minorHAnsi" w:cstheme="minorHAnsi"/>
          <w:w w:val="105"/>
        </w:rPr>
        <w:t>.</w:t>
      </w:r>
    </w:p>
    <w:p w14:paraId="5EEC6DC4" w14:textId="4459CBF2" w:rsidR="00B501C9" w:rsidRPr="00B501C9" w:rsidRDefault="00DD3C41" w:rsidP="00B501C9">
      <w:pPr>
        <w:pStyle w:val="ListParagraph"/>
        <w:numPr>
          <w:ilvl w:val="0"/>
          <w:numId w:val="21"/>
        </w:numPr>
        <w:jc w:val="both"/>
        <w:rPr>
          <w:rFonts w:asciiTheme="minorHAnsi" w:hAnsiTheme="minorHAnsi" w:cstheme="minorHAnsi"/>
          <w:w w:val="105"/>
        </w:rPr>
      </w:pPr>
      <w:r>
        <w:rPr>
          <w:rFonts w:asciiTheme="minorHAnsi" w:hAnsiTheme="minorHAnsi" w:cstheme="minorHAnsi"/>
          <w:w w:val="105"/>
        </w:rPr>
        <w:t>Develop digital twins for power systems (using a real time simulator) and p</w:t>
      </w:r>
      <w:r w:rsidR="00B501C9" w:rsidRPr="00B501C9">
        <w:rPr>
          <w:rFonts w:asciiTheme="minorHAnsi" w:hAnsiTheme="minorHAnsi" w:cstheme="minorHAnsi"/>
          <w:w w:val="105"/>
        </w:rPr>
        <w:t>erform hardware in the loop investigations</w:t>
      </w:r>
      <w:r>
        <w:rPr>
          <w:rFonts w:asciiTheme="minorHAnsi" w:hAnsiTheme="minorHAnsi" w:cstheme="minorHAnsi"/>
          <w:w w:val="105"/>
        </w:rPr>
        <w:t xml:space="preserve">. </w:t>
      </w:r>
    </w:p>
    <w:p w14:paraId="2F3BEE71" w14:textId="77777777" w:rsidR="00B501C9" w:rsidRP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 xml:space="preserve">Develop monitoring, control and optimization applications that will interact in real-time with the power systems digital twins. </w:t>
      </w:r>
    </w:p>
    <w:p w14:paraId="293730A8" w14:textId="77777777" w:rsidR="00B501C9" w:rsidRP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 xml:space="preserve">Attend project meetings for technical coordination of tasks. </w:t>
      </w:r>
    </w:p>
    <w:p w14:paraId="45525B12" w14:textId="77777777" w:rsidR="00B501C9" w:rsidRP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Prepare reports and project deliverables.</w:t>
      </w:r>
    </w:p>
    <w:p w14:paraId="189F3D8F" w14:textId="5BD3FAB5" w:rsidR="00B501C9" w:rsidRDefault="00B501C9" w:rsidP="00B501C9">
      <w:pPr>
        <w:pStyle w:val="ListParagraph"/>
        <w:numPr>
          <w:ilvl w:val="0"/>
          <w:numId w:val="21"/>
        </w:numPr>
        <w:jc w:val="both"/>
        <w:rPr>
          <w:rFonts w:asciiTheme="minorHAnsi" w:hAnsiTheme="minorHAnsi" w:cstheme="minorHAnsi"/>
          <w:w w:val="105"/>
        </w:rPr>
      </w:pPr>
      <w:r w:rsidRPr="00B501C9">
        <w:rPr>
          <w:rFonts w:asciiTheme="minorHAnsi" w:hAnsiTheme="minorHAnsi" w:cstheme="minorHAnsi"/>
          <w:w w:val="105"/>
        </w:rPr>
        <w:t xml:space="preserve">Contribute to the generation of results to be published in top international conferences and </w:t>
      </w:r>
      <w:r w:rsidR="00DD3C41">
        <w:rPr>
          <w:rFonts w:asciiTheme="minorHAnsi" w:hAnsiTheme="minorHAnsi" w:cstheme="minorHAnsi"/>
          <w:w w:val="105"/>
        </w:rPr>
        <w:t xml:space="preserve">scientific </w:t>
      </w:r>
      <w:r w:rsidRPr="00B501C9">
        <w:rPr>
          <w:rFonts w:asciiTheme="minorHAnsi" w:hAnsiTheme="minorHAnsi" w:cstheme="minorHAnsi"/>
          <w:w w:val="105"/>
        </w:rPr>
        <w:t>journals</w:t>
      </w:r>
      <w:r w:rsidR="00DD3C41">
        <w:rPr>
          <w:rFonts w:asciiTheme="minorHAnsi" w:hAnsiTheme="minorHAnsi" w:cstheme="minorHAnsi"/>
          <w:w w:val="105"/>
        </w:rPr>
        <w:t>.</w:t>
      </w:r>
    </w:p>
    <w:p w14:paraId="25301FDA" w14:textId="77777777" w:rsidR="00B501C9" w:rsidRPr="00B501C9" w:rsidRDefault="00B501C9" w:rsidP="00B501C9">
      <w:pPr>
        <w:pStyle w:val="ListParagraph"/>
        <w:ind w:left="720" w:firstLine="0"/>
        <w:jc w:val="both"/>
        <w:rPr>
          <w:rFonts w:asciiTheme="minorHAnsi" w:hAnsiTheme="minorHAnsi" w:cstheme="minorHAnsi"/>
          <w:w w:val="105"/>
        </w:rPr>
      </w:pPr>
    </w:p>
    <w:p w14:paraId="4C4F7DFD" w14:textId="3D00E2C0" w:rsidR="008149D7" w:rsidRPr="00FA59EE" w:rsidRDefault="008149D7" w:rsidP="00437133">
      <w:pPr>
        <w:spacing w:after="200"/>
        <w:jc w:val="both"/>
        <w:rPr>
          <w:rFonts w:asciiTheme="minorHAnsi" w:hAnsiTheme="minorHAnsi" w:cstheme="minorHAnsi"/>
          <w:w w:val="105"/>
        </w:rPr>
      </w:pPr>
      <w:r w:rsidRPr="00FA59EE">
        <w:rPr>
          <w:rFonts w:asciiTheme="minorHAnsi" w:hAnsiTheme="minorHAnsi" w:cstheme="minorHAnsi"/>
          <w:w w:val="105"/>
        </w:rPr>
        <w:t>The required skills and expertise for the announced position include one or more of the following areas:</w:t>
      </w:r>
    </w:p>
    <w:p w14:paraId="4D5A84DB" w14:textId="77777777" w:rsidR="00B501C9" w:rsidRPr="00B501C9" w:rsidRDefault="00B501C9" w:rsidP="00B501C9">
      <w:pPr>
        <w:pStyle w:val="ListParagraph"/>
        <w:numPr>
          <w:ilvl w:val="0"/>
          <w:numId w:val="12"/>
        </w:numPr>
        <w:spacing w:before="0"/>
        <w:jc w:val="both"/>
        <w:rPr>
          <w:rFonts w:asciiTheme="minorHAnsi" w:hAnsiTheme="minorHAnsi" w:cstheme="minorHAnsi"/>
          <w:bCs/>
        </w:rPr>
      </w:pPr>
      <w:r w:rsidRPr="00B501C9">
        <w:rPr>
          <w:rFonts w:asciiTheme="minorHAnsi" w:hAnsiTheme="minorHAnsi" w:cstheme="minorHAnsi"/>
          <w:bCs/>
        </w:rPr>
        <w:t>Operation, monitoring, control, and optimization of renewable-rich power systems.</w:t>
      </w:r>
    </w:p>
    <w:p w14:paraId="24A7A339" w14:textId="77777777" w:rsidR="00B501C9" w:rsidRPr="00B501C9" w:rsidRDefault="00B501C9" w:rsidP="00B501C9">
      <w:pPr>
        <w:pStyle w:val="ListParagraph"/>
        <w:numPr>
          <w:ilvl w:val="0"/>
          <w:numId w:val="12"/>
        </w:numPr>
        <w:spacing w:before="0"/>
        <w:jc w:val="both"/>
        <w:rPr>
          <w:rFonts w:asciiTheme="minorHAnsi" w:hAnsiTheme="minorHAnsi" w:cstheme="minorHAnsi"/>
          <w:bCs/>
        </w:rPr>
      </w:pPr>
      <w:r w:rsidRPr="00B501C9">
        <w:rPr>
          <w:rFonts w:asciiTheme="minorHAnsi" w:hAnsiTheme="minorHAnsi" w:cstheme="minorHAnsi"/>
          <w:bCs/>
        </w:rPr>
        <w:t xml:space="preserve">Long-term forecasting of load demand or generation for planning purposes and short-term forecasting for energy management purposes. </w:t>
      </w:r>
    </w:p>
    <w:p w14:paraId="4E2D7721" w14:textId="77777777" w:rsidR="00B501C9" w:rsidRPr="00B501C9" w:rsidRDefault="00B501C9" w:rsidP="00B501C9">
      <w:pPr>
        <w:pStyle w:val="ListParagraph"/>
        <w:numPr>
          <w:ilvl w:val="0"/>
          <w:numId w:val="12"/>
        </w:numPr>
        <w:spacing w:before="0"/>
        <w:jc w:val="both"/>
        <w:rPr>
          <w:rFonts w:asciiTheme="minorHAnsi" w:hAnsiTheme="minorHAnsi" w:cstheme="minorHAnsi"/>
          <w:bCs/>
        </w:rPr>
      </w:pPr>
      <w:r w:rsidRPr="00B501C9">
        <w:rPr>
          <w:rFonts w:asciiTheme="minorHAnsi" w:hAnsiTheme="minorHAnsi" w:cstheme="minorHAnsi"/>
          <w:bCs/>
        </w:rPr>
        <w:t xml:space="preserve">Grid integration of renewable energy sources and control of power electronics converters. </w:t>
      </w:r>
    </w:p>
    <w:p w14:paraId="41401A62" w14:textId="77777777" w:rsidR="00B501C9" w:rsidRPr="00B501C9" w:rsidRDefault="00B501C9" w:rsidP="00B501C9">
      <w:pPr>
        <w:pStyle w:val="ListParagraph"/>
        <w:numPr>
          <w:ilvl w:val="0"/>
          <w:numId w:val="12"/>
        </w:numPr>
        <w:spacing w:before="0"/>
        <w:jc w:val="both"/>
        <w:rPr>
          <w:rFonts w:asciiTheme="minorHAnsi" w:hAnsiTheme="minorHAnsi" w:cstheme="minorHAnsi"/>
          <w:bCs/>
        </w:rPr>
      </w:pPr>
      <w:r w:rsidRPr="00B501C9">
        <w:rPr>
          <w:rFonts w:asciiTheme="minorHAnsi" w:hAnsiTheme="minorHAnsi" w:cstheme="minorHAnsi"/>
          <w:bCs/>
        </w:rPr>
        <w:t xml:space="preserve">Technical expertise and experience in simulation and modeling of power systems, using commercial simulation software (e.g., MATLAB/Simulink, </w:t>
      </w:r>
      <w:proofErr w:type="spellStart"/>
      <w:r w:rsidRPr="00B501C9">
        <w:rPr>
          <w:rFonts w:asciiTheme="minorHAnsi" w:hAnsiTheme="minorHAnsi" w:cstheme="minorHAnsi"/>
          <w:bCs/>
        </w:rPr>
        <w:t>DIgSILENT</w:t>
      </w:r>
      <w:proofErr w:type="spellEnd"/>
      <w:r w:rsidRPr="00B501C9">
        <w:rPr>
          <w:rFonts w:asciiTheme="minorHAnsi" w:hAnsiTheme="minorHAnsi" w:cstheme="minorHAnsi"/>
          <w:bCs/>
        </w:rPr>
        <w:t xml:space="preserve"> </w:t>
      </w:r>
      <w:proofErr w:type="spellStart"/>
      <w:r w:rsidRPr="00B501C9">
        <w:rPr>
          <w:rFonts w:asciiTheme="minorHAnsi" w:hAnsiTheme="minorHAnsi" w:cstheme="minorHAnsi"/>
          <w:bCs/>
        </w:rPr>
        <w:t>PowerFactory</w:t>
      </w:r>
      <w:proofErr w:type="spellEnd"/>
      <w:r w:rsidRPr="00B501C9">
        <w:rPr>
          <w:rFonts w:asciiTheme="minorHAnsi" w:hAnsiTheme="minorHAnsi" w:cstheme="minorHAnsi"/>
          <w:bCs/>
        </w:rPr>
        <w:t>, PSCAD).</w:t>
      </w:r>
    </w:p>
    <w:p w14:paraId="70D94972" w14:textId="0BEBE614" w:rsidR="00B501C9" w:rsidRPr="00B501C9" w:rsidRDefault="00B501C9" w:rsidP="00B501C9">
      <w:pPr>
        <w:pStyle w:val="ListParagraph"/>
        <w:numPr>
          <w:ilvl w:val="0"/>
          <w:numId w:val="12"/>
        </w:numPr>
        <w:spacing w:before="0"/>
        <w:jc w:val="both"/>
        <w:rPr>
          <w:rFonts w:asciiTheme="minorHAnsi" w:hAnsiTheme="minorHAnsi" w:cstheme="minorHAnsi"/>
          <w:bCs/>
        </w:rPr>
      </w:pPr>
      <w:r w:rsidRPr="00B501C9">
        <w:rPr>
          <w:rFonts w:asciiTheme="minorHAnsi" w:hAnsiTheme="minorHAnsi" w:cstheme="minorHAnsi"/>
          <w:bCs/>
        </w:rPr>
        <w:t>Technical expertise on real time simulations and hardware in the loop investigations</w:t>
      </w:r>
      <w:r w:rsidR="00DD3C41">
        <w:rPr>
          <w:rFonts w:asciiTheme="minorHAnsi" w:hAnsiTheme="minorHAnsi" w:cstheme="minorHAnsi"/>
          <w:bCs/>
        </w:rPr>
        <w:t>.</w:t>
      </w:r>
    </w:p>
    <w:p w14:paraId="34D3DB40" w14:textId="77777777" w:rsidR="0037735C" w:rsidRPr="0037735C" w:rsidRDefault="0037735C" w:rsidP="0037735C">
      <w:pPr>
        <w:pStyle w:val="ListParagraph"/>
        <w:widowControl/>
        <w:autoSpaceDE/>
        <w:autoSpaceDN/>
        <w:spacing w:before="0"/>
        <w:ind w:left="720" w:firstLine="0"/>
        <w:jc w:val="both"/>
        <w:rPr>
          <w:rFonts w:asciiTheme="minorHAnsi" w:hAnsiTheme="minorHAnsi" w:cstheme="minorHAnsi"/>
          <w:b/>
          <w:bCs/>
          <w:w w:val="105"/>
          <w:u w:val="thick"/>
        </w:rPr>
      </w:pPr>
    </w:p>
    <w:p w14:paraId="1CF3ED04" w14:textId="77777777" w:rsidR="00FA59EE" w:rsidRPr="008240A1" w:rsidRDefault="00FA59EE" w:rsidP="00FA59EE">
      <w:pPr>
        <w:spacing w:after="200"/>
        <w:jc w:val="both"/>
        <w:outlineLvl w:val="2"/>
        <w:rPr>
          <w:rFonts w:asciiTheme="minorHAnsi" w:eastAsia="Calibri" w:hAnsiTheme="minorHAnsi" w:cstheme="minorHAnsi"/>
          <w:b/>
          <w:bCs/>
          <w:i/>
          <w:iCs/>
          <w:color w:val="000000" w:themeColor="text1"/>
          <w:lang w:bidi="en-US"/>
        </w:rPr>
      </w:pPr>
      <w:r w:rsidRPr="008240A1">
        <w:rPr>
          <w:rFonts w:asciiTheme="minorHAnsi" w:eastAsia="Calibri" w:hAnsiTheme="minorHAnsi" w:cstheme="minorHAnsi"/>
          <w:b/>
          <w:bCs/>
          <w:i/>
          <w:iCs/>
          <w:color w:val="000000" w:themeColor="text1"/>
          <w:lang w:bidi="en-US"/>
        </w:rPr>
        <w:t>Profile of the ideal candidate:</w:t>
      </w:r>
    </w:p>
    <w:p w14:paraId="0D1E8963" w14:textId="77777777" w:rsidR="00FA59EE" w:rsidRPr="002711A5"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sidRPr="002711A5">
        <w:rPr>
          <w:rFonts w:asciiTheme="minorHAnsi" w:hAnsiTheme="minorHAnsi" w:cstheme="minorHAnsi"/>
          <w:color w:val="000000" w:themeColor="text1"/>
          <w:lang w:bidi="en-US"/>
        </w:rPr>
        <w:t>Problem solv</w:t>
      </w:r>
      <w:r>
        <w:rPr>
          <w:rFonts w:asciiTheme="minorHAnsi" w:hAnsiTheme="minorHAnsi" w:cstheme="minorHAnsi"/>
          <w:color w:val="000000" w:themeColor="text1"/>
          <w:lang w:bidi="en-US"/>
        </w:rPr>
        <w:t>ing skills</w:t>
      </w:r>
    </w:p>
    <w:p w14:paraId="67894991" w14:textId="77777777" w:rsidR="00FA59EE" w:rsidRPr="002711A5"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sidRPr="002711A5">
        <w:rPr>
          <w:rFonts w:asciiTheme="minorHAnsi" w:hAnsiTheme="minorHAnsi" w:cstheme="minorHAnsi"/>
          <w:color w:val="000000" w:themeColor="text1"/>
          <w:lang w:bidi="en-US"/>
        </w:rPr>
        <w:t>Team-player</w:t>
      </w:r>
    </w:p>
    <w:p w14:paraId="18D83F22" w14:textId="77777777" w:rsidR="00FA59EE" w:rsidRPr="002711A5"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Pr>
          <w:rFonts w:asciiTheme="minorHAnsi" w:hAnsiTheme="minorHAnsi" w:cstheme="minorHAnsi"/>
          <w:color w:val="000000" w:themeColor="text1"/>
          <w:lang w:bidi="en-US"/>
        </w:rPr>
        <w:t>R</w:t>
      </w:r>
      <w:r w:rsidRPr="002711A5">
        <w:rPr>
          <w:rFonts w:asciiTheme="minorHAnsi" w:hAnsiTheme="minorHAnsi" w:cstheme="minorHAnsi"/>
          <w:color w:val="000000" w:themeColor="text1"/>
          <w:lang w:bidi="en-US"/>
        </w:rPr>
        <w:t xml:space="preserve">eliable and trustworthy </w:t>
      </w:r>
    </w:p>
    <w:p w14:paraId="3AFAADB4" w14:textId="77777777" w:rsidR="00FA59EE" w:rsidRPr="002711A5"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Pr>
          <w:rFonts w:asciiTheme="minorHAnsi" w:hAnsiTheme="minorHAnsi" w:cstheme="minorHAnsi"/>
          <w:color w:val="000000" w:themeColor="text1"/>
          <w:lang w:bidi="en-US"/>
        </w:rPr>
        <w:t>F</w:t>
      </w:r>
      <w:r w:rsidRPr="002711A5">
        <w:rPr>
          <w:rFonts w:asciiTheme="minorHAnsi" w:hAnsiTheme="minorHAnsi" w:cstheme="minorHAnsi"/>
          <w:color w:val="000000" w:themeColor="text1"/>
          <w:lang w:bidi="en-US"/>
        </w:rPr>
        <w:t>lexible and eager to learn</w:t>
      </w:r>
    </w:p>
    <w:p w14:paraId="3DE6AEA1" w14:textId="77777777" w:rsidR="00FA59EE" w:rsidRPr="002711A5"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Pr>
          <w:rFonts w:asciiTheme="minorHAnsi" w:hAnsiTheme="minorHAnsi" w:cstheme="minorHAnsi"/>
          <w:color w:val="000000" w:themeColor="text1"/>
          <w:lang w:bidi="en-US"/>
        </w:rPr>
        <w:t>A</w:t>
      </w:r>
      <w:r w:rsidRPr="002711A5">
        <w:rPr>
          <w:rFonts w:asciiTheme="minorHAnsi" w:hAnsiTheme="minorHAnsi" w:cstheme="minorHAnsi"/>
          <w:color w:val="000000" w:themeColor="text1"/>
          <w:lang w:bidi="en-US"/>
        </w:rPr>
        <w:t>ble to adapt in a fast-paced dynamic environment</w:t>
      </w:r>
    </w:p>
    <w:p w14:paraId="009032A9" w14:textId="6F98532F" w:rsidR="00FA59EE"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sidRPr="002711A5">
        <w:rPr>
          <w:rFonts w:asciiTheme="minorHAnsi" w:hAnsiTheme="minorHAnsi" w:cstheme="minorHAnsi"/>
          <w:color w:val="000000" w:themeColor="text1"/>
          <w:lang w:bidi="en-US"/>
        </w:rPr>
        <w:t>Have good communication, organizational and self-management skills</w:t>
      </w:r>
    </w:p>
    <w:p w14:paraId="41BC36EC" w14:textId="7BE25F9E" w:rsidR="00FA59EE" w:rsidRDefault="00FA59EE" w:rsidP="00FA59EE">
      <w:pPr>
        <w:pStyle w:val="ListParagraph"/>
        <w:keepNext/>
        <w:keepLines/>
        <w:numPr>
          <w:ilvl w:val="0"/>
          <w:numId w:val="18"/>
        </w:numPr>
        <w:ind w:left="709" w:hanging="425"/>
        <w:jc w:val="both"/>
        <w:outlineLvl w:val="2"/>
        <w:rPr>
          <w:rFonts w:asciiTheme="minorHAnsi" w:hAnsiTheme="minorHAnsi" w:cstheme="minorHAnsi"/>
          <w:color w:val="000000" w:themeColor="text1"/>
          <w:lang w:bidi="en-US"/>
        </w:rPr>
      </w:pPr>
      <w:r>
        <w:rPr>
          <w:rFonts w:asciiTheme="minorHAnsi" w:hAnsiTheme="minorHAnsi" w:cstheme="minorHAnsi"/>
          <w:color w:val="000000" w:themeColor="text1"/>
          <w:lang w:bidi="en-US"/>
        </w:rPr>
        <w:t>Excellent knowledge of the Greek and English language</w:t>
      </w:r>
    </w:p>
    <w:p w14:paraId="33E86D67" w14:textId="77777777" w:rsidR="00FA59EE" w:rsidRPr="002711A5" w:rsidRDefault="00FA59EE" w:rsidP="00FA59EE">
      <w:pPr>
        <w:pStyle w:val="ListParagraph"/>
        <w:keepNext/>
        <w:keepLines/>
        <w:ind w:left="709" w:firstLine="0"/>
        <w:jc w:val="both"/>
        <w:outlineLvl w:val="2"/>
        <w:rPr>
          <w:rFonts w:asciiTheme="minorHAnsi" w:hAnsiTheme="minorHAnsi" w:cstheme="minorHAnsi"/>
          <w:color w:val="000000" w:themeColor="text1"/>
          <w:lang w:bidi="en-US"/>
        </w:rPr>
      </w:pPr>
    </w:p>
    <w:p w14:paraId="0A841D20" w14:textId="3F739186" w:rsidR="006F2A50" w:rsidRPr="00FA59EE" w:rsidRDefault="006F2A50" w:rsidP="00437133">
      <w:pPr>
        <w:spacing w:after="200"/>
        <w:rPr>
          <w:rFonts w:asciiTheme="minorHAnsi" w:hAnsiTheme="minorHAnsi" w:cstheme="minorHAnsi"/>
          <w:b/>
          <w:i/>
          <w:w w:val="105"/>
        </w:rPr>
      </w:pPr>
      <w:r w:rsidRPr="00FA59EE">
        <w:rPr>
          <w:rFonts w:asciiTheme="minorHAnsi" w:hAnsiTheme="minorHAnsi" w:cstheme="minorHAnsi"/>
          <w:b/>
          <w:i/>
          <w:w w:val="105"/>
        </w:rPr>
        <w:t xml:space="preserve">Qualifications: </w:t>
      </w:r>
    </w:p>
    <w:p w14:paraId="650CE7F4" w14:textId="0C74148C" w:rsidR="00985533" w:rsidRPr="00FA59EE" w:rsidRDefault="00985533" w:rsidP="00985533">
      <w:pPr>
        <w:pStyle w:val="ListParagraph"/>
        <w:numPr>
          <w:ilvl w:val="0"/>
          <w:numId w:val="12"/>
        </w:numPr>
        <w:jc w:val="both"/>
        <w:rPr>
          <w:rFonts w:asciiTheme="minorHAnsi" w:hAnsiTheme="minorHAnsi" w:cstheme="minorHAnsi"/>
          <w:w w:val="105"/>
        </w:rPr>
      </w:pPr>
      <w:r w:rsidRPr="00FA59EE">
        <w:rPr>
          <w:rFonts w:asciiTheme="minorHAnsi" w:hAnsiTheme="minorHAnsi" w:cstheme="minorHAnsi"/>
          <w:w w:val="105"/>
        </w:rPr>
        <w:t>Bachelor</w:t>
      </w:r>
      <w:r w:rsidR="004B12DC" w:rsidRPr="00FA59EE">
        <w:rPr>
          <w:rFonts w:asciiTheme="minorHAnsi" w:hAnsiTheme="minorHAnsi" w:cstheme="minorHAnsi"/>
          <w:w w:val="105"/>
        </w:rPr>
        <w:t>’</w:t>
      </w:r>
      <w:r w:rsidRPr="00FA59EE">
        <w:rPr>
          <w:rFonts w:asciiTheme="minorHAnsi" w:hAnsiTheme="minorHAnsi" w:cstheme="minorHAnsi"/>
          <w:w w:val="105"/>
        </w:rPr>
        <w:t>s or/and Master’s Degree in Electrical Engineering or Computer Engineering or a related field from an accredited institution</w:t>
      </w:r>
    </w:p>
    <w:p w14:paraId="28F8364F" w14:textId="494D67A1" w:rsidR="00824774" w:rsidRDefault="00824774" w:rsidP="00824774">
      <w:pPr>
        <w:jc w:val="both"/>
        <w:rPr>
          <w:rFonts w:asciiTheme="minorHAnsi" w:hAnsiTheme="minorHAnsi" w:cstheme="minorHAnsi"/>
          <w:b/>
          <w:i/>
          <w:w w:val="105"/>
        </w:rPr>
      </w:pPr>
    </w:p>
    <w:p w14:paraId="398D69AD" w14:textId="0FF38CAC" w:rsidR="00EE5A2E" w:rsidRDefault="00EE5A2E" w:rsidP="00824774">
      <w:pPr>
        <w:jc w:val="both"/>
        <w:rPr>
          <w:rFonts w:asciiTheme="minorHAnsi" w:hAnsiTheme="minorHAnsi" w:cstheme="minorHAnsi"/>
          <w:b/>
          <w:i/>
          <w:w w:val="105"/>
        </w:rPr>
      </w:pPr>
    </w:p>
    <w:p w14:paraId="0D686F24" w14:textId="06074AD0" w:rsidR="00EE5A2E" w:rsidRDefault="00EE5A2E" w:rsidP="00824774">
      <w:pPr>
        <w:jc w:val="both"/>
        <w:rPr>
          <w:rFonts w:asciiTheme="minorHAnsi" w:hAnsiTheme="minorHAnsi" w:cstheme="minorHAnsi"/>
          <w:b/>
          <w:i/>
          <w:w w:val="105"/>
        </w:rPr>
      </w:pPr>
    </w:p>
    <w:p w14:paraId="60CDB832" w14:textId="0AE44021" w:rsidR="00EE5A2E" w:rsidRDefault="00EE5A2E" w:rsidP="00824774">
      <w:pPr>
        <w:jc w:val="both"/>
        <w:rPr>
          <w:rFonts w:asciiTheme="minorHAnsi" w:hAnsiTheme="minorHAnsi" w:cstheme="minorHAnsi"/>
          <w:b/>
          <w:i/>
          <w:w w:val="105"/>
        </w:rPr>
      </w:pPr>
    </w:p>
    <w:p w14:paraId="717CDD72" w14:textId="77777777" w:rsidR="00EE5A2E" w:rsidRPr="00FA59EE" w:rsidRDefault="00EE5A2E" w:rsidP="00824774">
      <w:pPr>
        <w:jc w:val="both"/>
        <w:rPr>
          <w:rFonts w:asciiTheme="minorHAnsi" w:hAnsiTheme="minorHAnsi" w:cstheme="minorHAnsi"/>
          <w:b/>
          <w:i/>
          <w:w w:val="105"/>
        </w:rPr>
      </w:pPr>
    </w:p>
    <w:p w14:paraId="498F1707" w14:textId="12EECCFF" w:rsidR="00EE5A2E" w:rsidRDefault="006F2A50" w:rsidP="00437133">
      <w:pPr>
        <w:spacing w:after="200"/>
        <w:jc w:val="both"/>
        <w:rPr>
          <w:rFonts w:asciiTheme="minorHAnsi" w:hAnsiTheme="minorHAnsi" w:cstheme="minorHAnsi"/>
          <w:b/>
          <w:i/>
          <w:w w:val="105"/>
        </w:rPr>
      </w:pPr>
      <w:r w:rsidRPr="00FA59EE">
        <w:rPr>
          <w:rFonts w:asciiTheme="minorHAnsi" w:hAnsiTheme="minorHAnsi" w:cstheme="minorHAnsi"/>
          <w:b/>
          <w:i/>
          <w:w w:val="105"/>
        </w:rPr>
        <w:t>Employment Terms:</w:t>
      </w:r>
    </w:p>
    <w:p w14:paraId="515694D1" w14:textId="4C418F6A" w:rsidR="00E81E76" w:rsidRPr="00E81E76" w:rsidRDefault="00515459" w:rsidP="00E81E76">
      <w:pPr>
        <w:adjustRightInd w:val="0"/>
        <w:jc w:val="both"/>
        <w:rPr>
          <w:rFonts w:asciiTheme="minorHAnsi" w:eastAsia="Calibri" w:hAnsiTheme="minorHAnsi" w:cstheme="minorHAnsi"/>
          <w:color w:val="000000"/>
          <w:lang w:bidi="en-US"/>
        </w:rPr>
      </w:pPr>
      <w:r w:rsidRPr="008240A1">
        <w:rPr>
          <w:rFonts w:asciiTheme="minorHAnsi" w:eastAsia="Calibri" w:hAnsiTheme="minorHAnsi" w:cstheme="minorHAnsi"/>
          <w:color w:val="000000"/>
          <w:lang w:bidi="en-US"/>
        </w:rPr>
        <w:lastRenderedPageBreak/>
        <w:t xml:space="preserve">The position is on a contract basis. Initially, a </w:t>
      </w:r>
      <w:r w:rsidR="00E81E76">
        <w:rPr>
          <w:rFonts w:asciiTheme="minorHAnsi" w:eastAsia="Calibri" w:hAnsiTheme="minorHAnsi" w:cstheme="minorHAnsi"/>
          <w:color w:val="000000"/>
          <w:lang w:bidi="en-US"/>
        </w:rPr>
        <w:t>one</w:t>
      </w:r>
      <w:r w:rsidRPr="008240A1">
        <w:rPr>
          <w:rFonts w:asciiTheme="minorHAnsi" w:eastAsia="Calibri" w:hAnsiTheme="minorHAnsi" w:cstheme="minorHAnsi"/>
          <w:color w:val="000000"/>
          <w:lang w:bidi="en-US"/>
        </w:rPr>
        <w:t>-year contract will be offered</w:t>
      </w:r>
      <w:r w:rsidR="00452E95">
        <w:rPr>
          <w:rFonts w:asciiTheme="minorHAnsi" w:eastAsia="Calibri" w:hAnsiTheme="minorHAnsi" w:cstheme="minorHAnsi"/>
          <w:color w:val="000000"/>
          <w:lang w:bidi="en-US"/>
        </w:rPr>
        <w:t xml:space="preserve">, </w:t>
      </w:r>
      <w:r w:rsidRPr="008240A1">
        <w:rPr>
          <w:rFonts w:asciiTheme="minorHAnsi" w:eastAsia="Calibri" w:hAnsiTheme="minorHAnsi" w:cstheme="minorHAnsi"/>
          <w:color w:val="000000"/>
          <w:lang w:bidi="en-US"/>
        </w:rPr>
        <w:t>which is renewable based on</w:t>
      </w:r>
      <w:r w:rsidR="00452E95">
        <w:rPr>
          <w:rFonts w:asciiTheme="minorHAnsi" w:eastAsia="Calibri" w:hAnsiTheme="minorHAnsi" w:cstheme="minorHAnsi"/>
          <w:color w:val="000000"/>
          <w:lang w:bidi="en-US"/>
        </w:rPr>
        <w:t xml:space="preserve"> performance</w:t>
      </w:r>
      <w:r w:rsidRPr="008240A1">
        <w:rPr>
          <w:rFonts w:asciiTheme="minorHAnsi" w:eastAsia="Calibri" w:hAnsiTheme="minorHAnsi" w:cstheme="minorHAnsi"/>
          <w:color w:val="000000"/>
          <w:lang w:bidi="en-US"/>
        </w:rPr>
        <w:t xml:space="preserve">. The gross monthly salary depends on the candidate's qualifications and experience and will be between </w:t>
      </w:r>
      <w:r w:rsidRPr="00746349">
        <w:rPr>
          <w:rFonts w:asciiTheme="minorHAnsi" w:eastAsia="Calibri" w:hAnsiTheme="minorHAnsi" w:cstheme="minorHAnsi"/>
          <w:color w:val="000000"/>
          <w:lang w:bidi="en-US"/>
        </w:rPr>
        <w:t>€</w:t>
      </w:r>
      <w:r>
        <w:rPr>
          <w:rFonts w:asciiTheme="minorHAnsi" w:eastAsia="Calibri" w:hAnsiTheme="minorHAnsi" w:cstheme="minorHAnsi"/>
          <w:color w:val="000000"/>
          <w:lang w:bidi="en-US"/>
        </w:rPr>
        <w:t>1</w:t>
      </w:r>
      <w:r w:rsidR="00E81E76">
        <w:rPr>
          <w:rFonts w:asciiTheme="minorHAnsi" w:eastAsia="Calibri" w:hAnsiTheme="minorHAnsi" w:cstheme="minorHAnsi"/>
          <w:color w:val="000000"/>
          <w:lang w:bidi="en-US"/>
        </w:rPr>
        <w:t>5</w:t>
      </w:r>
      <w:r>
        <w:rPr>
          <w:rFonts w:asciiTheme="minorHAnsi" w:eastAsia="Calibri" w:hAnsiTheme="minorHAnsi" w:cstheme="minorHAnsi"/>
          <w:color w:val="000000"/>
          <w:lang w:bidi="en-US"/>
        </w:rPr>
        <w:t>00</w:t>
      </w:r>
      <w:r w:rsidRPr="00746349">
        <w:rPr>
          <w:rFonts w:asciiTheme="minorHAnsi" w:eastAsia="Calibri" w:hAnsiTheme="minorHAnsi" w:cstheme="minorHAnsi"/>
          <w:color w:val="000000"/>
          <w:lang w:bidi="en-US"/>
        </w:rPr>
        <w:t xml:space="preserve"> - €</w:t>
      </w:r>
      <w:r w:rsidR="00E81E76">
        <w:rPr>
          <w:rFonts w:asciiTheme="minorHAnsi" w:eastAsia="Calibri" w:hAnsiTheme="minorHAnsi" w:cstheme="minorHAnsi"/>
          <w:color w:val="000000"/>
          <w:lang w:bidi="en-US"/>
        </w:rPr>
        <w:t>25</w:t>
      </w:r>
      <w:r>
        <w:rPr>
          <w:rFonts w:asciiTheme="minorHAnsi" w:eastAsia="Calibri" w:hAnsiTheme="minorHAnsi" w:cstheme="minorHAnsi"/>
          <w:color w:val="000000"/>
          <w:lang w:bidi="en-US"/>
        </w:rPr>
        <w:t>00</w:t>
      </w:r>
      <w:r w:rsidRPr="00746349">
        <w:rPr>
          <w:rFonts w:asciiTheme="minorHAnsi" w:eastAsia="Calibri" w:hAnsiTheme="minorHAnsi" w:cstheme="minorHAnsi"/>
          <w:color w:val="000000"/>
          <w:lang w:bidi="en-US"/>
        </w:rPr>
        <w:t>.</w:t>
      </w:r>
      <w:r w:rsidRPr="008240A1">
        <w:rPr>
          <w:rFonts w:asciiTheme="minorHAnsi" w:eastAsia="Calibri" w:hAnsiTheme="minorHAnsi" w:cstheme="minorHAnsi"/>
          <w:color w:val="000000"/>
          <w:lang w:bidi="en-US"/>
        </w:rPr>
        <w:t xml:space="preserve"> From this amount, employee contributions to the Cyprus government funds will be deducted. The </w:t>
      </w:r>
      <w:r w:rsidR="00EE5A2E" w:rsidRPr="008240A1">
        <w:rPr>
          <w:rFonts w:asciiTheme="minorHAnsi" w:eastAsia="Calibri" w:hAnsiTheme="minorHAnsi" w:cstheme="minorHAnsi"/>
          <w:color w:val="000000"/>
          <w:lang w:bidi="en-US"/>
        </w:rPr>
        <w:t>1</w:t>
      </w:r>
      <w:r w:rsidR="00EE5A2E">
        <w:rPr>
          <w:rFonts w:asciiTheme="minorHAnsi" w:eastAsia="Calibri" w:hAnsiTheme="minorHAnsi" w:cstheme="minorHAnsi"/>
          <w:color w:val="000000"/>
          <w:lang w:bidi="en-US"/>
        </w:rPr>
        <w:t>3</w:t>
      </w:r>
      <w:r w:rsidR="00EE5A2E" w:rsidRPr="00437133">
        <w:rPr>
          <w:rFonts w:asciiTheme="minorHAnsi" w:eastAsia="Calibri" w:hAnsiTheme="minorHAnsi" w:cstheme="minorHAnsi"/>
          <w:color w:val="000000"/>
          <w:vertAlign w:val="superscript"/>
          <w:lang w:bidi="en-US"/>
        </w:rPr>
        <w:t>th</w:t>
      </w:r>
      <w:r w:rsidR="00EE5A2E">
        <w:rPr>
          <w:rFonts w:asciiTheme="minorHAnsi" w:eastAsia="Calibri" w:hAnsiTheme="minorHAnsi" w:cstheme="minorHAnsi"/>
          <w:color w:val="000000"/>
          <w:lang w:bidi="en-US"/>
        </w:rPr>
        <w:t xml:space="preserve"> </w:t>
      </w:r>
      <w:r w:rsidRPr="008240A1">
        <w:rPr>
          <w:rFonts w:asciiTheme="minorHAnsi" w:eastAsia="Calibri" w:hAnsiTheme="minorHAnsi" w:cstheme="minorHAnsi"/>
          <w:color w:val="000000"/>
          <w:lang w:bidi="en-US"/>
        </w:rPr>
        <w:t xml:space="preserve">salary bonus is incorporated in the monthly salary. </w:t>
      </w:r>
      <w:r w:rsidR="00E81E76" w:rsidRPr="00E81E76">
        <w:rPr>
          <w:rFonts w:asciiTheme="minorHAnsi" w:eastAsia="Calibri" w:hAnsiTheme="minorHAnsi" w:cstheme="minorHAnsi"/>
          <w:color w:val="000000"/>
          <w:lang w:bidi="en-US"/>
        </w:rPr>
        <w:t xml:space="preserve">Maternity leave will be granted based on </w:t>
      </w:r>
      <w:r w:rsidR="00EE5A2E" w:rsidRPr="00EE5A2E">
        <w:rPr>
          <w:rFonts w:asciiTheme="minorHAnsi" w:eastAsia="Calibri" w:hAnsiTheme="minorHAnsi" w:cstheme="minorHAnsi"/>
          <w:color w:val="000000"/>
          <w:lang w:bidi="en-US"/>
        </w:rPr>
        <w:t>Maternity Protection Law 1997(Ν.100(Ι)/1997), and the existing amendment laws.</w:t>
      </w:r>
    </w:p>
    <w:p w14:paraId="3D79DC81" w14:textId="77777777" w:rsidR="00E81E76" w:rsidRPr="00FA59EE" w:rsidRDefault="00E81E76" w:rsidP="00235AC1">
      <w:pPr>
        <w:jc w:val="both"/>
        <w:rPr>
          <w:rFonts w:asciiTheme="minorHAnsi" w:hAnsiTheme="minorHAnsi" w:cstheme="minorHAnsi"/>
          <w:color w:val="FF0000"/>
          <w:w w:val="105"/>
        </w:rPr>
      </w:pPr>
    </w:p>
    <w:p w14:paraId="10208DC6" w14:textId="77777777" w:rsidR="00523096" w:rsidRPr="00FA59EE" w:rsidRDefault="00F16687" w:rsidP="00523096">
      <w:pPr>
        <w:rPr>
          <w:rFonts w:asciiTheme="minorHAnsi" w:hAnsiTheme="minorHAnsi" w:cstheme="minorHAnsi"/>
          <w:b/>
          <w:i/>
          <w:w w:val="105"/>
        </w:rPr>
      </w:pPr>
      <w:bookmarkStart w:id="0" w:name="_Hlk30782803"/>
      <w:r w:rsidRPr="00FA59EE">
        <w:rPr>
          <w:rFonts w:asciiTheme="minorHAnsi" w:hAnsiTheme="minorHAnsi" w:cstheme="minorHAnsi"/>
          <w:b/>
          <w:i/>
          <w:w w:val="105"/>
        </w:rPr>
        <w:t>Application</w:t>
      </w:r>
      <w:r w:rsidR="006F2A50" w:rsidRPr="00FA59EE">
        <w:rPr>
          <w:rFonts w:asciiTheme="minorHAnsi" w:hAnsiTheme="minorHAnsi" w:cstheme="minorHAnsi"/>
          <w:b/>
          <w:i/>
          <w:w w:val="105"/>
        </w:rPr>
        <w:t>:</w:t>
      </w:r>
      <w:r w:rsidRPr="00FA59EE">
        <w:rPr>
          <w:rFonts w:asciiTheme="minorHAnsi" w:hAnsiTheme="minorHAnsi" w:cstheme="minorHAnsi"/>
          <w:w w:val="105"/>
        </w:rPr>
        <w:t xml:space="preserve"> </w:t>
      </w:r>
    </w:p>
    <w:p w14:paraId="777711BF" w14:textId="77777777" w:rsidR="00775BAC" w:rsidRPr="00FA59EE" w:rsidRDefault="00E71903" w:rsidP="00523096">
      <w:pPr>
        <w:rPr>
          <w:rFonts w:asciiTheme="minorHAnsi" w:hAnsiTheme="minorHAnsi" w:cstheme="minorHAnsi"/>
          <w:w w:val="105"/>
        </w:rPr>
      </w:pPr>
      <w:r w:rsidRPr="00FA59EE">
        <w:rPr>
          <w:rFonts w:asciiTheme="minorHAnsi" w:hAnsiTheme="minorHAnsi" w:cstheme="minorHAnsi"/>
          <w:w w:val="105"/>
        </w:rPr>
        <w:t xml:space="preserve">Interested </w:t>
      </w:r>
      <w:r w:rsidR="006F02DD" w:rsidRPr="00FA59EE">
        <w:rPr>
          <w:rFonts w:asciiTheme="minorHAnsi" w:hAnsiTheme="minorHAnsi" w:cstheme="minorHAnsi"/>
          <w:w w:val="105"/>
        </w:rPr>
        <w:t>candidates</w:t>
      </w:r>
      <w:r w:rsidRPr="00FA59EE">
        <w:rPr>
          <w:rFonts w:asciiTheme="minorHAnsi" w:hAnsiTheme="minorHAnsi" w:cstheme="minorHAnsi"/>
          <w:w w:val="105"/>
        </w:rPr>
        <w:t xml:space="preserve"> should submit the following items online </w:t>
      </w:r>
      <w:r w:rsidR="005750FF" w:rsidRPr="00FA59EE">
        <w:rPr>
          <w:rFonts w:asciiTheme="minorHAnsi" w:hAnsiTheme="minorHAnsi" w:cstheme="minorHAnsi"/>
          <w:w w:val="105"/>
        </w:rPr>
        <w:t>through</w:t>
      </w:r>
      <w:r w:rsidRPr="00FA59EE">
        <w:rPr>
          <w:rFonts w:asciiTheme="minorHAnsi" w:hAnsiTheme="minorHAnsi" w:cstheme="minorHAnsi"/>
          <w:w w:val="105"/>
        </w:rPr>
        <w:t xml:space="preserve"> the link: </w:t>
      </w:r>
    </w:p>
    <w:p w14:paraId="0A5E492D" w14:textId="7BE71D18" w:rsidR="00775BAC" w:rsidRPr="00FA59EE" w:rsidRDefault="00A92524" w:rsidP="00523096">
      <w:pPr>
        <w:rPr>
          <w:rFonts w:asciiTheme="minorHAnsi" w:hAnsiTheme="minorHAnsi" w:cstheme="minorHAnsi"/>
          <w:w w:val="105"/>
        </w:rPr>
      </w:pPr>
      <w:hyperlink r:id="rId10" w:history="1">
        <w:r w:rsidR="00775BAC" w:rsidRPr="00FA59EE">
          <w:rPr>
            <w:rStyle w:val="Hyperlink"/>
            <w:rFonts w:asciiTheme="minorHAnsi" w:hAnsiTheme="minorHAnsi" w:cstheme="minorHAnsi"/>
            <w:w w:val="105"/>
          </w:rPr>
          <w:t>https://applications.ucy.ac.cy/recruitment</w:t>
        </w:r>
      </w:hyperlink>
      <w:r w:rsidR="00775BAC" w:rsidRPr="00FA59EE">
        <w:rPr>
          <w:rFonts w:asciiTheme="minorHAnsi" w:hAnsiTheme="minorHAnsi" w:cstheme="minorHAnsi"/>
          <w:w w:val="105"/>
        </w:rPr>
        <w:t>.</w:t>
      </w:r>
    </w:p>
    <w:p w14:paraId="6C541927" w14:textId="77777777" w:rsidR="00775BAC" w:rsidRPr="00FA59EE" w:rsidRDefault="00775BAC" w:rsidP="00523096">
      <w:pPr>
        <w:rPr>
          <w:rFonts w:asciiTheme="minorHAnsi" w:hAnsiTheme="minorHAnsi" w:cstheme="minorHAnsi"/>
          <w:w w:val="105"/>
        </w:rPr>
      </w:pPr>
    </w:p>
    <w:p w14:paraId="0FA5DE66" w14:textId="77777777" w:rsidR="00515459" w:rsidRPr="008240A1" w:rsidRDefault="00515459" w:rsidP="00515459">
      <w:pPr>
        <w:numPr>
          <w:ilvl w:val="0"/>
          <w:numId w:val="19"/>
        </w:numPr>
        <w:tabs>
          <w:tab w:val="left" w:pos="749"/>
        </w:tabs>
        <w:ind w:left="740" w:hanging="340"/>
        <w:jc w:val="both"/>
        <w:rPr>
          <w:rFonts w:asciiTheme="minorHAnsi" w:eastAsia="Calibri" w:hAnsiTheme="minorHAnsi" w:cstheme="minorHAnsi"/>
          <w:color w:val="000000"/>
          <w:lang w:bidi="en-US"/>
        </w:rPr>
      </w:pPr>
      <w:r w:rsidRPr="008240A1">
        <w:rPr>
          <w:rFonts w:asciiTheme="minorHAnsi" w:eastAsia="Calibri" w:hAnsiTheme="minorHAnsi" w:cstheme="minorHAnsi"/>
          <w:color w:val="000000"/>
          <w:lang w:bidi="en-US"/>
        </w:rPr>
        <w:t>Cover letter explaining the interest of the applicant in pursuing a career at the KIOS CoE, along with employment availability date</w:t>
      </w:r>
    </w:p>
    <w:p w14:paraId="6951A35A" w14:textId="77777777" w:rsidR="00515459" w:rsidRPr="008240A1" w:rsidRDefault="00515459" w:rsidP="00515459">
      <w:pPr>
        <w:numPr>
          <w:ilvl w:val="0"/>
          <w:numId w:val="19"/>
        </w:numPr>
        <w:tabs>
          <w:tab w:val="left" w:pos="749"/>
        </w:tabs>
        <w:ind w:left="740" w:hanging="340"/>
        <w:jc w:val="both"/>
        <w:rPr>
          <w:rFonts w:asciiTheme="minorHAnsi" w:eastAsia="Calibri" w:hAnsiTheme="minorHAnsi" w:cstheme="minorHAnsi"/>
          <w:color w:val="000000"/>
          <w:lang w:bidi="en-US"/>
        </w:rPr>
      </w:pPr>
      <w:bookmarkStart w:id="1" w:name="bookmark43"/>
      <w:bookmarkEnd w:id="1"/>
      <w:r w:rsidRPr="008240A1">
        <w:rPr>
          <w:rFonts w:asciiTheme="minorHAnsi" w:eastAsia="Calibri" w:hAnsiTheme="minorHAnsi" w:cstheme="minorHAnsi"/>
          <w:color w:val="000000"/>
          <w:lang w:bidi="en-US"/>
        </w:rPr>
        <w:t xml:space="preserve">Short summary of prior work experiences, </w:t>
      </w:r>
      <w:proofErr w:type="gramStart"/>
      <w:r w:rsidRPr="008240A1">
        <w:rPr>
          <w:rFonts w:asciiTheme="minorHAnsi" w:eastAsia="Calibri" w:hAnsiTheme="minorHAnsi" w:cstheme="minorHAnsi"/>
          <w:color w:val="000000"/>
          <w:lang w:bidi="en-US"/>
        </w:rPr>
        <w:t>activities</w:t>
      </w:r>
      <w:proofErr w:type="gramEnd"/>
      <w:r w:rsidRPr="008240A1">
        <w:rPr>
          <w:rFonts w:asciiTheme="minorHAnsi" w:eastAsia="Calibri" w:hAnsiTheme="minorHAnsi" w:cstheme="minorHAnsi"/>
          <w:color w:val="000000"/>
          <w:lang w:bidi="en-US"/>
        </w:rPr>
        <w:t xml:space="preserve"> and accomplishments (can be combined with the cover letter) (2 pages maximum)</w:t>
      </w:r>
      <w:bookmarkStart w:id="2" w:name="bookmark44"/>
      <w:bookmarkEnd w:id="2"/>
    </w:p>
    <w:p w14:paraId="7BF4ABA7" w14:textId="0A27A190" w:rsidR="00515459" w:rsidRPr="008240A1" w:rsidRDefault="00515459" w:rsidP="00515459">
      <w:pPr>
        <w:numPr>
          <w:ilvl w:val="0"/>
          <w:numId w:val="19"/>
        </w:numPr>
        <w:tabs>
          <w:tab w:val="left" w:pos="749"/>
        </w:tabs>
        <w:ind w:left="740" w:hanging="340"/>
        <w:jc w:val="both"/>
        <w:rPr>
          <w:rFonts w:asciiTheme="minorHAnsi" w:eastAsia="Calibri" w:hAnsiTheme="minorHAnsi" w:cstheme="minorHAnsi"/>
          <w:color w:val="000000"/>
          <w:lang w:bidi="en-US"/>
        </w:rPr>
      </w:pPr>
      <w:r w:rsidRPr="008240A1">
        <w:rPr>
          <w:rFonts w:asciiTheme="minorHAnsi" w:eastAsia="Calibri" w:hAnsiTheme="minorHAnsi" w:cstheme="minorHAnsi"/>
          <w:color w:val="000000"/>
          <w:lang w:bidi="en-US"/>
        </w:rPr>
        <w:t>Copies of transcripts of BSc/MSc or other degree(s)</w:t>
      </w:r>
      <w:bookmarkStart w:id="3" w:name="bookmark45"/>
      <w:bookmarkEnd w:id="3"/>
    </w:p>
    <w:p w14:paraId="746A1E73" w14:textId="22D53E55" w:rsidR="00515459" w:rsidRDefault="00515459" w:rsidP="00515459">
      <w:pPr>
        <w:numPr>
          <w:ilvl w:val="0"/>
          <w:numId w:val="19"/>
        </w:numPr>
        <w:tabs>
          <w:tab w:val="left" w:pos="749"/>
        </w:tabs>
        <w:ind w:left="740" w:hanging="340"/>
        <w:jc w:val="both"/>
        <w:rPr>
          <w:rFonts w:asciiTheme="minorHAnsi" w:eastAsia="Calibri" w:hAnsiTheme="minorHAnsi" w:cstheme="minorHAnsi"/>
          <w:color w:val="000000"/>
          <w:lang w:bidi="en-US"/>
        </w:rPr>
      </w:pPr>
      <w:r w:rsidRPr="008240A1">
        <w:rPr>
          <w:rFonts w:asciiTheme="minorHAnsi" w:eastAsia="Calibri" w:hAnsiTheme="minorHAnsi" w:cstheme="minorHAnsi"/>
          <w:color w:val="000000"/>
          <w:lang w:bidi="en-US"/>
        </w:rPr>
        <w:t>A detailed curriculum vitae in English or in Greek</w:t>
      </w:r>
      <w:bookmarkStart w:id="4" w:name="bookmark46"/>
      <w:bookmarkEnd w:id="4"/>
    </w:p>
    <w:p w14:paraId="69C50C15" w14:textId="5D361103" w:rsidR="008D075C" w:rsidRPr="008240A1" w:rsidRDefault="008D075C" w:rsidP="00515459">
      <w:pPr>
        <w:numPr>
          <w:ilvl w:val="0"/>
          <w:numId w:val="19"/>
        </w:numPr>
        <w:tabs>
          <w:tab w:val="left" w:pos="749"/>
        </w:tabs>
        <w:ind w:left="740" w:hanging="340"/>
        <w:jc w:val="both"/>
        <w:rPr>
          <w:rFonts w:asciiTheme="minorHAnsi" w:eastAsia="Calibri" w:hAnsiTheme="minorHAnsi" w:cstheme="minorHAnsi"/>
          <w:color w:val="000000"/>
          <w:lang w:bidi="en-US"/>
        </w:rPr>
      </w:pPr>
      <w:r w:rsidRPr="008D075C">
        <w:rPr>
          <w:rFonts w:asciiTheme="minorHAnsi" w:eastAsia="Calibri" w:hAnsiTheme="minorHAnsi" w:cstheme="minorHAnsi"/>
          <w:color w:val="000000"/>
          <w:lang w:bidi="en-US"/>
        </w:rPr>
        <w:t>Copy of English language certificate</w:t>
      </w:r>
    </w:p>
    <w:p w14:paraId="261F1A7D" w14:textId="02EE0858" w:rsidR="00515459" w:rsidRDefault="00515459" w:rsidP="00515459">
      <w:pPr>
        <w:numPr>
          <w:ilvl w:val="0"/>
          <w:numId w:val="19"/>
        </w:numPr>
        <w:tabs>
          <w:tab w:val="left" w:pos="749"/>
        </w:tabs>
        <w:ind w:left="740" w:hanging="340"/>
        <w:jc w:val="both"/>
        <w:rPr>
          <w:rFonts w:asciiTheme="minorHAnsi" w:eastAsia="Calibri" w:hAnsiTheme="minorHAnsi" w:cstheme="minorHAnsi"/>
          <w:color w:val="000000"/>
          <w:lang w:bidi="en-US"/>
        </w:rPr>
      </w:pPr>
      <w:r w:rsidRPr="008240A1">
        <w:rPr>
          <w:rFonts w:asciiTheme="minorHAnsi" w:eastAsia="Calibri" w:hAnsiTheme="minorHAnsi" w:cstheme="minorHAnsi"/>
          <w:color w:val="000000"/>
          <w:lang w:bidi="en-US"/>
        </w:rPr>
        <w:t>Identify at least two referees that can provide reference letters.</w:t>
      </w:r>
    </w:p>
    <w:p w14:paraId="00C2C60E" w14:textId="77777777" w:rsidR="00515459" w:rsidRDefault="00515459" w:rsidP="00515459">
      <w:pPr>
        <w:tabs>
          <w:tab w:val="left" w:pos="749"/>
        </w:tabs>
        <w:jc w:val="both"/>
        <w:rPr>
          <w:rFonts w:asciiTheme="minorHAnsi" w:eastAsia="Calibri" w:hAnsiTheme="minorHAnsi" w:cstheme="minorHAnsi"/>
          <w:color w:val="000000"/>
          <w:lang w:bidi="en-US"/>
        </w:rPr>
      </w:pPr>
    </w:p>
    <w:p w14:paraId="22298936" w14:textId="5246847A" w:rsidR="00E81E76" w:rsidRPr="00A92524" w:rsidRDefault="00E81E76" w:rsidP="00E81E76">
      <w:pPr>
        <w:spacing w:after="240"/>
        <w:ind w:left="-160"/>
        <w:jc w:val="both"/>
        <w:rPr>
          <w:rFonts w:asciiTheme="minorHAnsi" w:eastAsia="Calibri" w:hAnsiTheme="minorHAnsi" w:cstheme="minorHAnsi"/>
          <w:color w:val="000000"/>
          <w:lang w:bidi="en-US"/>
        </w:rPr>
      </w:pPr>
      <w:r w:rsidRPr="00A92524">
        <w:rPr>
          <w:rFonts w:asciiTheme="minorHAnsi" w:eastAsia="Calibri" w:hAnsiTheme="minorHAnsi" w:cstheme="minorHAnsi"/>
          <w:color w:val="000000"/>
          <w:lang w:bidi="en-US"/>
        </w:rPr>
        <w:t xml:space="preserve">The applications should be submitted as soon as possible, but not later than </w:t>
      </w:r>
      <w:r w:rsidRPr="00A92524">
        <w:rPr>
          <w:rFonts w:asciiTheme="minorHAnsi" w:eastAsia="Calibri" w:hAnsiTheme="minorHAnsi" w:cstheme="minorHAnsi"/>
          <w:b/>
          <w:bCs/>
          <w:color w:val="000000"/>
          <w:lang w:bidi="en-US"/>
        </w:rPr>
        <w:t xml:space="preserve">Friday, </w:t>
      </w:r>
      <w:r w:rsidR="00C84855" w:rsidRPr="00A92524">
        <w:rPr>
          <w:rFonts w:asciiTheme="minorHAnsi" w:eastAsia="Calibri" w:hAnsiTheme="minorHAnsi" w:cstheme="minorHAnsi"/>
          <w:b/>
          <w:bCs/>
          <w:color w:val="000000"/>
          <w:lang w:bidi="en-US"/>
        </w:rPr>
        <w:t>17</w:t>
      </w:r>
      <w:r w:rsidR="00C84855" w:rsidRPr="00A92524">
        <w:rPr>
          <w:rFonts w:asciiTheme="minorHAnsi" w:eastAsia="Calibri" w:hAnsiTheme="minorHAnsi" w:cstheme="minorHAnsi"/>
          <w:b/>
          <w:bCs/>
          <w:color w:val="000000"/>
          <w:vertAlign w:val="superscript"/>
          <w:lang w:bidi="en-US"/>
        </w:rPr>
        <w:t>th</w:t>
      </w:r>
      <w:r w:rsidR="00C84855" w:rsidRPr="00A92524">
        <w:rPr>
          <w:rFonts w:asciiTheme="minorHAnsi" w:eastAsia="Calibri" w:hAnsiTheme="minorHAnsi" w:cstheme="minorHAnsi"/>
          <w:b/>
          <w:bCs/>
          <w:color w:val="000000"/>
          <w:lang w:bidi="en-US"/>
        </w:rPr>
        <w:t xml:space="preserve"> </w:t>
      </w:r>
      <w:r w:rsidRPr="00A92524">
        <w:rPr>
          <w:rFonts w:asciiTheme="minorHAnsi" w:eastAsia="Calibri" w:hAnsiTheme="minorHAnsi" w:cstheme="minorHAnsi"/>
          <w:b/>
          <w:bCs/>
          <w:color w:val="000000"/>
          <w:lang w:bidi="en-US"/>
        </w:rPr>
        <w:t xml:space="preserve">of </w:t>
      </w:r>
      <w:r w:rsidR="00C84855" w:rsidRPr="00A92524">
        <w:rPr>
          <w:rFonts w:asciiTheme="minorHAnsi" w:eastAsia="Calibri" w:hAnsiTheme="minorHAnsi" w:cstheme="minorHAnsi"/>
          <w:b/>
          <w:bCs/>
          <w:color w:val="000000"/>
          <w:lang w:bidi="en-US"/>
        </w:rPr>
        <w:t xml:space="preserve">February </w:t>
      </w:r>
      <w:r w:rsidRPr="00A92524">
        <w:rPr>
          <w:rFonts w:asciiTheme="minorHAnsi" w:eastAsia="Calibri" w:hAnsiTheme="minorHAnsi" w:cstheme="minorHAnsi"/>
          <w:b/>
          <w:bCs/>
          <w:color w:val="000000"/>
          <w:lang w:bidi="en-US"/>
        </w:rPr>
        <w:t>2023, at 5 pm</w:t>
      </w:r>
      <w:r w:rsidRPr="00A92524">
        <w:rPr>
          <w:rFonts w:asciiTheme="minorHAnsi" w:eastAsia="Calibri" w:hAnsiTheme="minorHAnsi" w:cstheme="minorHAnsi"/>
          <w:color w:val="000000"/>
          <w:lang w:bidi="en-US"/>
        </w:rPr>
        <w:t xml:space="preserve">. The evaluation of the applications will begin immediately. </w:t>
      </w:r>
      <w:r w:rsidRPr="00A92524">
        <w:rPr>
          <w:rFonts w:asciiTheme="minorHAnsi" w:eastAsia="Calibri" w:hAnsiTheme="minorHAnsi" w:cstheme="minorHAnsi"/>
          <w:b/>
          <w:color w:val="000000"/>
          <w:lang w:bidi="en-US"/>
        </w:rPr>
        <w:t>Candidates will be informed of the result of their application by the KIOS CoE</w:t>
      </w:r>
      <w:r w:rsidRPr="00A92524">
        <w:rPr>
          <w:rFonts w:asciiTheme="minorHAnsi" w:eastAsia="Calibri" w:hAnsiTheme="minorHAnsi" w:cstheme="minorHAnsi"/>
          <w:color w:val="000000"/>
          <w:lang w:bidi="en-US"/>
        </w:rPr>
        <w:t>.</w:t>
      </w:r>
    </w:p>
    <w:p w14:paraId="2190EB4D" w14:textId="77777777" w:rsidR="00CD7012" w:rsidRPr="00A92524" w:rsidRDefault="00CD7012" w:rsidP="00CD7012">
      <w:pPr>
        <w:spacing w:after="240"/>
        <w:ind w:left="-160"/>
        <w:jc w:val="both"/>
        <w:rPr>
          <w:rFonts w:asciiTheme="minorHAnsi" w:eastAsia="Calibri" w:hAnsiTheme="minorHAnsi" w:cstheme="minorHAnsi"/>
          <w:b/>
          <w:color w:val="000000"/>
          <w:lang w:bidi="en-US"/>
        </w:rPr>
      </w:pPr>
      <w:r w:rsidRPr="00A92524">
        <w:rPr>
          <w:rFonts w:asciiTheme="minorHAnsi" w:eastAsia="Calibri" w:hAnsiTheme="minorHAnsi" w:cstheme="minorHAnsi"/>
          <w:b/>
          <w:color w:val="000000"/>
          <w:lang w:bidi="en-US"/>
        </w:rPr>
        <w:t>The University of Cyprus shall collect and process your personal data according to the provisions of the General Regulation on Personal Data 2016/679 (EU).</w:t>
      </w:r>
    </w:p>
    <w:p w14:paraId="0A11B349" w14:textId="77777777" w:rsidR="00CD7012" w:rsidRPr="00A92524" w:rsidRDefault="00CD7012" w:rsidP="00CD7012">
      <w:pPr>
        <w:spacing w:after="240"/>
        <w:ind w:left="-159"/>
        <w:jc w:val="both"/>
        <w:rPr>
          <w:rFonts w:asciiTheme="minorHAnsi" w:eastAsia="Calibri" w:hAnsiTheme="minorHAnsi" w:cstheme="minorHAnsi"/>
          <w:b/>
          <w:color w:val="000000"/>
          <w:lang w:bidi="en-US"/>
        </w:rPr>
      </w:pPr>
      <w:r w:rsidRPr="00A92524">
        <w:rPr>
          <w:rFonts w:asciiTheme="minorHAnsi" w:eastAsia="Calibri" w:hAnsiTheme="minorHAnsi" w:cstheme="minorHAnsi"/>
          <w:color w:val="000000"/>
          <w:lang w:bidi="en-US"/>
        </w:rPr>
        <w:t>The University of Cyprus (UCY) is committed to promoting inclusivity, diversity, and equality, as well as the elimination of all forms of discrimination in order to provide a fair, safe, and pleasant environment for the entire university community, where students and staff members will feel supported both in their professional and personal development, within and beyond their multiple identities. To this end, UCY seeks to create the necessary conditions that will encourage and respect diversity and ensure dignity both in the workplace and society at large. Moreover, UCY has adopted specific policies to promote equal opportunities, as well as respect and understanding of diversity, while it is committed to promoting and maintaining a working, teaching, and learning environment, free from any form of discrimination, whether direct or indirect.</w:t>
      </w:r>
    </w:p>
    <w:p w14:paraId="18BB3A40" w14:textId="005796B2" w:rsidR="00235AC1" w:rsidRPr="00A92524" w:rsidRDefault="00515459" w:rsidP="00515459">
      <w:pPr>
        <w:spacing w:after="240"/>
        <w:ind w:left="-160"/>
        <w:jc w:val="both"/>
        <w:rPr>
          <w:rFonts w:asciiTheme="minorHAnsi" w:eastAsia="Calibri" w:hAnsiTheme="minorHAnsi" w:cstheme="minorHAnsi"/>
          <w:b/>
          <w:color w:val="000000"/>
          <w:lang w:bidi="en-US"/>
        </w:rPr>
      </w:pPr>
      <w:r w:rsidRPr="00A92524">
        <w:rPr>
          <w:rFonts w:asciiTheme="minorHAnsi" w:eastAsia="Calibri" w:hAnsiTheme="minorHAnsi" w:cstheme="minorHAnsi"/>
          <w:color w:val="000000"/>
          <w:lang w:bidi="en-US"/>
        </w:rPr>
        <w:t xml:space="preserve">For more information, please </w:t>
      </w:r>
      <w:r w:rsidR="00E81E76" w:rsidRPr="00A92524">
        <w:rPr>
          <w:rFonts w:asciiTheme="minorHAnsi" w:eastAsia="Calibri" w:hAnsiTheme="minorHAnsi" w:cstheme="minorHAnsi"/>
          <w:color w:val="000000"/>
          <w:lang w:bidi="en-US"/>
        </w:rPr>
        <w:t xml:space="preserve">contact </w:t>
      </w:r>
      <w:r w:rsidRPr="00A92524">
        <w:rPr>
          <w:rFonts w:asciiTheme="minorHAnsi" w:eastAsia="Calibri" w:hAnsiTheme="minorHAnsi" w:cstheme="minorHAnsi"/>
          <w:color w:val="000000"/>
          <w:lang w:bidi="en-US"/>
        </w:rPr>
        <w:t>the KIOS Research and Innovation Center of Excellence, by phone at +357 22893460 or via e-mail at</w:t>
      </w:r>
      <w:hyperlink r:id="rId11" w:history="1">
        <w:r w:rsidRPr="00A92524">
          <w:rPr>
            <w:rFonts w:asciiTheme="minorHAnsi" w:eastAsia="Calibri" w:hAnsiTheme="minorHAnsi" w:cstheme="minorHAnsi"/>
            <w:color w:val="0000FF" w:themeColor="hyperlink"/>
            <w:u w:val="single"/>
            <w:lang w:bidi="en-US"/>
          </w:rPr>
          <w:t xml:space="preserve"> kioshiring@ucy.ac.cy.</w:t>
        </w:r>
      </w:hyperlink>
      <w:bookmarkEnd w:id="0"/>
    </w:p>
    <w:sectPr w:rsidR="00235AC1" w:rsidRPr="00A92524" w:rsidSect="00660216">
      <w:headerReference w:type="default" r:id="rId12"/>
      <w:pgSz w:w="12240" w:h="15840"/>
      <w:pgMar w:top="2109" w:right="1134"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31303" w14:textId="77777777" w:rsidR="00B77F0E" w:rsidRDefault="00B77F0E" w:rsidP="006D1381">
      <w:r>
        <w:separator/>
      </w:r>
    </w:p>
  </w:endnote>
  <w:endnote w:type="continuationSeparator" w:id="0">
    <w:p w14:paraId="1EA2B550" w14:textId="77777777" w:rsidR="00B77F0E" w:rsidRDefault="00B77F0E" w:rsidP="006D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7015" w14:textId="77777777" w:rsidR="00B77F0E" w:rsidRDefault="00B77F0E" w:rsidP="006D1381">
      <w:r>
        <w:separator/>
      </w:r>
    </w:p>
  </w:footnote>
  <w:footnote w:type="continuationSeparator" w:id="0">
    <w:p w14:paraId="6C4A6B88" w14:textId="77777777" w:rsidR="00B77F0E" w:rsidRDefault="00B77F0E" w:rsidP="006D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7F6" w14:textId="619ABCFD" w:rsidR="00691C7E" w:rsidRDefault="001274C9" w:rsidP="009931A4">
    <w:pPr>
      <w:pStyle w:val="Header"/>
      <w:tabs>
        <w:tab w:val="left" w:pos="6237"/>
      </w:tabs>
    </w:pPr>
    <w:r>
      <w:rPr>
        <w:noProof/>
      </w:rPr>
      <w:drawing>
        <wp:anchor distT="0" distB="0" distL="114300" distR="114300" simplePos="0" relativeHeight="251660288" behindDoc="0" locked="0" layoutInCell="1" allowOverlap="1" wp14:anchorId="34F147B1" wp14:editId="21819E9F">
          <wp:simplePos x="0" y="0"/>
          <wp:positionH relativeFrom="column">
            <wp:posOffset>2235835</wp:posOffset>
          </wp:positionH>
          <wp:positionV relativeFrom="paragraph">
            <wp:posOffset>96520</wp:posOffset>
          </wp:positionV>
          <wp:extent cx="1744980" cy="457200"/>
          <wp:effectExtent l="0" t="0" r="762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P_ML_1CS_4CP.png"/>
                  <pic:cNvPicPr/>
                </pic:nvPicPr>
                <pic:blipFill>
                  <a:blip r:embed="rId1">
                    <a:extLst>
                      <a:ext uri="{28A0092B-C50C-407E-A947-70E740481C1C}">
                        <a14:useLocalDpi xmlns:a14="http://schemas.microsoft.com/office/drawing/2010/main" val="0"/>
                      </a:ext>
                    </a:extLst>
                  </a:blip>
                  <a:stretch>
                    <a:fillRect/>
                  </a:stretch>
                </pic:blipFill>
                <pic:spPr>
                  <a:xfrm>
                    <a:off x="0" y="0"/>
                    <a:ext cx="1744980" cy="457200"/>
                  </a:xfrm>
                  <a:prstGeom prst="rect">
                    <a:avLst/>
                  </a:prstGeom>
                </pic:spPr>
              </pic:pic>
            </a:graphicData>
          </a:graphic>
          <wp14:sizeRelH relativeFrom="page">
            <wp14:pctWidth>0</wp14:pctWidth>
          </wp14:sizeRelH>
          <wp14:sizeRelV relativeFrom="page">
            <wp14:pctHeight>0</wp14:pctHeight>
          </wp14:sizeRelV>
        </wp:anchor>
      </w:drawing>
    </w:r>
    <w:r w:rsidR="009931A4">
      <w:rPr>
        <w:noProof/>
      </w:rPr>
      <w:drawing>
        <wp:anchor distT="0" distB="0" distL="114300" distR="114300" simplePos="0" relativeHeight="251664384" behindDoc="0" locked="0" layoutInCell="1" allowOverlap="1" wp14:anchorId="16E095A5" wp14:editId="6E81E459">
          <wp:simplePos x="0" y="0"/>
          <wp:positionH relativeFrom="column">
            <wp:posOffset>3980180</wp:posOffset>
          </wp:positionH>
          <wp:positionV relativeFrom="paragraph">
            <wp:posOffset>-41275</wp:posOffset>
          </wp:positionV>
          <wp:extent cx="2605405" cy="6496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OS.png"/>
                  <pic:cNvPicPr/>
                </pic:nvPicPr>
                <pic:blipFill>
                  <a:blip r:embed="rId2">
                    <a:extLst>
                      <a:ext uri="{28A0092B-C50C-407E-A947-70E740481C1C}">
                        <a14:useLocalDpi xmlns:a14="http://schemas.microsoft.com/office/drawing/2010/main" val="0"/>
                      </a:ext>
                    </a:extLst>
                  </a:blip>
                  <a:stretch>
                    <a:fillRect/>
                  </a:stretch>
                </pic:blipFill>
                <pic:spPr>
                  <a:xfrm>
                    <a:off x="0" y="0"/>
                    <a:ext cx="2605405" cy="649605"/>
                  </a:xfrm>
                  <a:prstGeom prst="rect">
                    <a:avLst/>
                  </a:prstGeom>
                </pic:spPr>
              </pic:pic>
            </a:graphicData>
          </a:graphic>
          <wp14:sizeRelH relativeFrom="page">
            <wp14:pctWidth>0</wp14:pctWidth>
          </wp14:sizeRelH>
          <wp14:sizeRelV relativeFrom="page">
            <wp14:pctHeight>0</wp14:pctHeight>
          </wp14:sizeRelV>
        </wp:anchor>
      </w:drawing>
    </w:r>
    <w:r w:rsidR="009931A4">
      <w:rPr>
        <w:noProof/>
      </w:rPr>
      <w:drawing>
        <wp:anchor distT="0" distB="0" distL="114300" distR="114300" simplePos="0" relativeHeight="251663360" behindDoc="0" locked="0" layoutInCell="1" allowOverlap="1" wp14:anchorId="1A67B57B" wp14:editId="75F89702">
          <wp:simplePos x="0" y="0"/>
          <wp:positionH relativeFrom="column">
            <wp:posOffset>-378279</wp:posOffset>
          </wp:positionH>
          <wp:positionV relativeFrom="paragraph">
            <wp:posOffset>26670</wp:posOffset>
          </wp:positionV>
          <wp:extent cx="2448560" cy="6115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Y.png"/>
                  <pic:cNvPicPr/>
                </pic:nvPicPr>
                <pic:blipFill>
                  <a:blip r:embed="rId3">
                    <a:extLst>
                      <a:ext uri="{28A0092B-C50C-407E-A947-70E740481C1C}">
                        <a14:useLocalDpi xmlns:a14="http://schemas.microsoft.com/office/drawing/2010/main" val="0"/>
                      </a:ext>
                    </a:extLst>
                  </a:blip>
                  <a:stretch>
                    <a:fillRect/>
                  </a:stretch>
                </pic:blipFill>
                <pic:spPr>
                  <a:xfrm>
                    <a:off x="0" y="0"/>
                    <a:ext cx="244856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78F"/>
    <w:multiLevelType w:val="hybridMultilevel"/>
    <w:tmpl w:val="D0EC6846"/>
    <w:lvl w:ilvl="0" w:tplc="04080001">
      <w:start w:val="1"/>
      <w:numFmt w:val="bullet"/>
      <w:lvlText w:val=""/>
      <w:lvlJc w:val="left"/>
      <w:pPr>
        <w:ind w:left="200" w:hanging="360"/>
      </w:pPr>
      <w:rPr>
        <w:rFonts w:ascii="Symbol" w:hAnsi="Symbol" w:hint="default"/>
      </w:rPr>
    </w:lvl>
    <w:lvl w:ilvl="1" w:tplc="04080019">
      <w:start w:val="1"/>
      <w:numFmt w:val="lowerLetter"/>
      <w:lvlText w:val="%2."/>
      <w:lvlJc w:val="left"/>
      <w:pPr>
        <w:ind w:left="920" w:hanging="360"/>
      </w:pPr>
    </w:lvl>
    <w:lvl w:ilvl="2" w:tplc="0408001B" w:tentative="1">
      <w:start w:val="1"/>
      <w:numFmt w:val="lowerRoman"/>
      <w:lvlText w:val="%3."/>
      <w:lvlJc w:val="right"/>
      <w:pPr>
        <w:ind w:left="1640" w:hanging="180"/>
      </w:pPr>
    </w:lvl>
    <w:lvl w:ilvl="3" w:tplc="0408000F" w:tentative="1">
      <w:start w:val="1"/>
      <w:numFmt w:val="decimal"/>
      <w:lvlText w:val="%4."/>
      <w:lvlJc w:val="left"/>
      <w:pPr>
        <w:ind w:left="2360" w:hanging="360"/>
      </w:pPr>
    </w:lvl>
    <w:lvl w:ilvl="4" w:tplc="04080019" w:tentative="1">
      <w:start w:val="1"/>
      <w:numFmt w:val="lowerLetter"/>
      <w:lvlText w:val="%5."/>
      <w:lvlJc w:val="left"/>
      <w:pPr>
        <w:ind w:left="3080" w:hanging="360"/>
      </w:pPr>
    </w:lvl>
    <w:lvl w:ilvl="5" w:tplc="0408001B" w:tentative="1">
      <w:start w:val="1"/>
      <w:numFmt w:val="lowerRoman"/>
      <w:lvlText w:val="%6."/>
      <w:lvlJc w:val="right"/>
      <w:pPr>
        <w:ind w:left="3800" w:hanging="180"/>
      </w:pPr>
    </w:lvl>
    <w:lvl w:ilvl="6" w:tplc="0408000F" w:tentative="1">
      <w:start w:val="1"/>
      <w:numFmt w:val="decimal"/>
      <w:lvlText w:val="%7."/>
      <w:lvlJc w:val="left"/>
      <w:pPr>
        <w:ind w:left="4520" w:hanging="360"/>
      </w:pPr>
    </w:lvl>
    <w:lvl w:ilvl="7" w:tplc="04080019" w:tentative="1">
      <w:start w:val="1"/>
      <w:numFmt w:val="lowerLetter"/>
      <w:lvlText w:val="%8."/>
      <w:lvlJc w:val="left"/>
      <w:pPr>
        <w:ind w:left="5240" w:hanging="360"/>
      </w:pPr>
    </w:lvl>
    <w:lvl w:ilvl="8" w:tplc="0408001B" w:tentative="1">
      <w:start w:val="1"/>
      <w:numFmt w:val="lowerRoman"/>
      <w:lvlText w:val="%9."/>
      <w:lvlJc w:val="right"/>
      <w:pPr>
        <w:ind w:left="5960" w:hanging="180"/>
      </w:pPr>
    </w:lvl>
  </w:abstractNum>
  <w:abstractNum w:abstractNumId="1" w15:restartNumberingAfterBreak="0">
    <w:nsid w:val="04F85ABF"/>
    <w:multiLevelType w:val="hybridMultilevel"/>
    <w:tmpl w:val="11681B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D273C"/>
    <w:multiLevelType w:val="hybridMultilevel"/>
    <w:tmpl w:val="DB306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053CDD"/>
    <w:multiLevelType w:val="multilevel"/>
    <w:tmpl w:val="6F9668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D3E2CFA"/>
    <w:multiLevelType w:val="hybridMultilevel"/>
    <w:tmpl w:val="E37E1038"/>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4F23EC4"/>
    <w:multiLevelType w:val="hybridMultilevel"/>
    <w:tmpl w:val="2B38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90B57"/>
    <w:multiLevelType w:val="hybridMultilevel"/>
    <w:tmpl w:val="9552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C6F5C"/>
    <w:multiLevelType w:val="hybridMultilevel"/>
    <w:tmpl w:val="CB38A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FA36E6"/>
    <w:multiLevelType w:val="hybridMultilevel"/>
    <w:tmpl w:val="0D0E1376"/>
    <w:lvl w:ilvl="0" w:tplc="B134911A">
      <w:start w:val="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46233"/>
    <w:multiLevelType w:val="hybridMultilevel"/>
    <w:tmpl w:val="14EACFAC"/>
    <w:lvl w:ilvl="0" w:tplc="9B70ABE4">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A7CB9"/>
    <w:multiLevelType w:val="hybridMultilevel"/>
    <w:tmpl w:val="390600F0"/>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15:restartNumberingAfterBreak="0">
    <w:nsid w:val="28F74ED3"/>
    <w:multiLevelType w:val="hybridMultilevel"/>
    <w:tmpl w:val="7884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623F8"/>
    <w:multiLevelType w:val="hybridMultilevel"/>
    <w:tmpl w:val="2D14C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1F5B44"/>
    <w:multiLevelType w:val="hybridMultilevel"/>
    <w:tmpl w:val="1EA89E56"/>
    <w:lvl w:ilvl="0" w:tplc="F4564F2E">
      <w:numFmt w:val="bullet"/>
      <w:lvlText w:val=""/>
      <w:lvlJc w:val="left"/>
      <w:pPr>
        <w:ind w:left="401" w:hanging="268"/>
      </w:pPr>
      <w:rPr>
        <w:rFonts w:ascii="Symbol" w:eastAsia="Symbol" w:hAnsi="Symbol" w:cs="Symbol" w:hint="default"/>
        <w:w w:val="103"/>
        <w:sz w:val="20"/>
        <w:szCs w:val="20"/>
      </w:rPr>
    </w:lvl>
    <w:lvl w:ilvl="1" w:tplc="31B8C2E2">
      <w:start w:val="1"/>
      <w:numFmt w:val="lowerRoman"/>
      <w:lvlText w:val="%2."/>
      <w:lvlJc w:val="left"/>
      <w:pPr>
        <w:ind w:left="812" w:hanging="443"/>
        <w:jc w:val="right"/>
      </w:pPr>
      <w:rPr>
        <w:rFonts w:ascii="Arial" w:eastAsia="Arial" w:hAnsi="Arial" w:cs="Arial" w:hint="default"/>
        <w:spacing w:val="-2"/>
        <w:w w:val="103"/>
        <w:sz w:val="20"/>
        <w:szCs w:val="20"/>
      </w:rPr>
    </w:lvl>
    <w:lvl w:ilvl="2" w:tplc="E0940D7E">
      <w:numFmt w:val="bullet"/>
      <w:lvlText w:val="•"/>
      <w:lvlJc w:val="left"/>
      <w:pPr>
        <w:ind w:left="1735" w:hanging="443"/>
      </w:pPr>
      <w:rPr>
        <w:rFonts w:hint="default"/>
      </w:rPr>
    </w:lvl>
    <w:lvl w:ilvl="3" w:tplc="E8CEB6AA">
      <w:numFmt w:val="bullet"/>
      <w:lvlText w:val="•"/>
      <w:lvlJc w:val="left"/>
      <w:pPr>
        <w:ind w:left="2651" w:hanging="443"/>
      </w:pPr>
      <w:rPr>
        <w:rFonts w:hint="default"/>
      </w:rPr>
    </w:lvl>
    <w:lvl w:ilvl="4" w:tplc="10A86744">
      <w:numFmt w:val="bullet"/>
      <w:lvlText w:val="•"/>
      <w:lvlJc w:val="left"/>
      <w:pPr>
        <w:ind w:left="3566" w:hanging="443"/>
      </w:pPr>
      <w:rPr>
        <w:rFonts w:hint="default"/>
      </w:rPr>
    </w:lvl>
    <w:lvl w:ilvl="5" w:tplc="05FACA70">
      <w:numFmt w:val="bullet"/>
      <w:lvlText w:val="•"/>
      <w:lvlJc w:val="left"/>
      <w:pPr>
        <w:ind w:left="4482" w:hanging="443"/>
      </w:pPr>
      <w:rPr>
        <w:rFonts w:hint="default"/>
      </w:rPr>
    </w:lvl>
    <w:lvl w:ilvl="6" w:tplc="A9443BC0">
      <w:numFmt w:val="bullet"/>
      <w:lvlText w:val="•"/>
      <w:lvlJc w:val="left"/>
      <w:pPr>
        <w:ind w:left="5397" w:hanging="443"/>
      </w:pPr>
      <w:rPr>
        <w:rFonts w:hint="default"/>
      </w:rPr>
    </w:lvl>
    <w:lvl w:ilvl="7" w:tplc="C1380E5E">
      <w:numFmt w:val="bullet"/>
      <w:lvlText w:val="•"/>
      <w:lvlJc w:val="left"/>
      <w:pPr>
        <w:ind w:left="6313" w:hanging="443"/>
      </w:pPr>
      <w:rPr>
        <w:rFonts w:hint="default"/>
      </w:rPr>
    </w:lvl>
    <w:lvl w:ilvl="8" w:tplc="9470141A">
      <w:numFmt w:val="bullet"/>
      <w:lvlText w:val="•"/>
      <w:lvlJc w:val="left"/>
      <w:pPr>
        <w:ind w:left="7228" w:hanging="443"/>
      </w:pPr>
      <w:rPr>
        <w:rFonts w:hint="default"/>
      </w:rPr>
    </w:lvl>
  </w:abstractNum>
  <w:abstractNum w:abstractNumId="14" w15:restartNumberingAfterBreak="0">
    <w:nsid w:val="4F5529AB"/>
    <w:multiLevelType w:val="hybridMultilevel"/>
    <w:tmpl w:val="861421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FDE3C1C"/>
    <w:multiLevelType w:val="hybridMultilevel"/>
    <w:tmpl w:val="9F6E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16A95"/>
    <w:multiLevelType w:val="hybridMultilevel"/>
    <w:tmpl w:val="50F8CE5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A3A77"/>
    <w:multiLevelType w:val="hybridMultilevel"/>
    <w:tmpl w:val="6DD2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F1C77"/>
    <w:multiLevelType w:val="hybridMultilevel"/>
    <w:tmpl w:val="58645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E4F47B7"/>
    <w:multiLevelType w:val="hybridMultilevel"/>
    <w:tmpl w:val="E478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800E1"/>
    <w:multiLevelType w:val="hybridMultilevel"/>
    <w:tmpl w:val="BA281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4441351"/>
    <w:multiLevelType w:val="hybridMultilevel"/>
    <w:tmpl w:val="80F0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186445">
    <w:abstractNumId w:val="13"/>
  </w:num>
  <w:num w:numId="2" w16cid:durableId="1032876254">
    <w:abstractNumId w:val="10"/>
  </w:num>
  <w:num w:numId="3" w16cid:durableId="1486967385">
    <w:abstractNumId w:val="16"/>
  </w:num>
  <w:num w:numId="4" w16cid:durableId="347145342">
    <w:abstractNumId w:val="7"/>
  </w:num>
  <w:num w:numId="5" w16cid:durableId="1099716435">
    <w:abstractNumId w:val="5"/>
  </w:num>
  <w:num w:numId="6" w16cid:durableId="789590259">
    <w:abstractNumId w:val="15"/>
  </w:num>
  <w:num w:numId="7" w16cid:durableId="1433161092">
    <w:abstractNumId w:val="2"/>
  </w:num>
  <w:num w:numId="8" w16cid:durableId="1264992511">
    <w:abstractNumId w:val="3"/>
  </w:num>
  <w:num w:numId="9" w16cid:durableId="779448836">
    <w:abstractNumId w:val="6"/>
  </w:num>
  <w:num w:numId="10" w16cid:durableId="1593201858">
    <w:abstractNumId w:val="21"/>
  </w:num>
  <w:num w:numId="11" w16cid:durableId="1005402432">
    <w:abstractNumId w:val="1"/>
  </w:num>
  <w:num w:numId="12" w16cid:durableId="777061464">
    <w:abstractNumId w:val="11"/>
  </w:num>
  <w:num w:numId="13" w16cid:durableId="157815126">
    <w:abstractNumId w:val="18"/>
  </w:num>
  <w:num w:numId="14" w16cid:durableId="387581509">
    <w:abstractNumId w:val="14"/>
  </w:num>
  <w:num w:numId="15" w16cid:durableId="1504737817">
    <w:abstractNumId w:val="12"/>
  </w:num>
  <w:num w:numId="16" w16cid:durableId="1880512536">
    <w:abstractNumId w:val="17"/>
  </w:num>
  <w:num w:numId="17" w16cid:durableId="1566574424">
    <w:abstractNumId w:val="9"/>
  </w:num>
  <w:num w:numId="18" w16cid:durableId="210314400">
    <w:abstractNumId w:val="4"/>
  </w:num>
  <w:num w:numId="19" w16cid:durableId="2007517780">
    <w:abstractNumId w:val="0"/>
  </w:num>
  <w:num w:numId="20" w16cid:durableId="1018581226">
    <w:abstractNumId w:val="8"/>
  </w:num>
  <w:num w:numId="21" w16cid:durableId="748692741">
    <w:abstractNumId w:val="20"/>
  </w:num>
  <w:num w:numId="22" w16cid:durableId="20014211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TE3sjQ2NDQ1NTZX0lEKTi0uzszPAykwNKsFAE60A8ktAAAA"/>
  </w:docVars>
  <w:rsids>
    <w:rsidRoot w:val="005A0E94"/>
    <w:rsid w:val="00000E5A"/>
    <w:rsid w:val="00007E5A"/>
    <w:rsid w:val="000152A1"/>
    <w:rsid w:val="000171D2"/>
    <w:rsid w:val="0002184B"/>
    <w:rsid w:val="00041C6D"/>
    <w:rsid w:val="000421C9"/>
    <w:rsid w:val="000449D9"/>
    <w:rsid w:val="000474FF"/>
    <w:rsid w:val="00051056"/>
    <w:rsid w:val="00052A85"/>
    <w:rsid w:val="00053429"/>
    <w:rsid w:val="00065993"/>
    <w:rsid w:val="0007475A"/>
    <w:rsid w:val="000751CF"/>
    <w:rsid w:val="00082296"/>
    <w:rsid w:val="000858E2"/>
    <w:rsid w:val="00091509"/>
    <w:rsid w:val="000915A3"/>
    <w:rsid w:val="0009625C"/>
    <w:rsid w:val="000A3517"/>
    <w:rsid w:val="000A4F16"/>
    <w:rsid w:val="000B6B13"/>
    <w:rsid w:val="000C3078"/>
    <w:rsid w:val="000C4927"/>
    <w:rsid w:val="000C68D8"/>
    <w:rsid w:val="000E6E59"/>
    <w:rsid w:val="000F3209"/>
    <w:rsid w:val="001001E0"/>
    <w:rsid w:val="001270E4"/>
    <w:rsid w:val="001274C9"/>
    <w:rsid w:val="001279DA"/>
    <w:rsid w:val="00131FE4"/>
    <w:rsid w:val="00136800"/>
    <w:rsid w:val="00143015"/>
    <w:rsid w:val="00155653"/>
    <w:rsid w:val="00163E78"/>
    <w:rsid w:val="001648B8"/>
    <w:rsid w:val="00164A86"/>
    <w:rsid w:val="00165B2F"/>
    <w:rsid w:val="00166306"/>
    <w:rsid w:val="001670E1"/>
    <w:rsid w:val="00174B05"/>
    <w:rsid w:val="00190E89"/>
    <w:rsid w:val="001A1305"/>
    <w:rsid w:val="001A7F57"/>
    <w:rsid w:val="001B6C6B"/>
    <w:rsid w:val="001C3906"/>
    <w:rsid w:val="001C397E"/>
    <w:rsid w:val="001E3843"/>
    <w:rsid w:val="001E5D9A"/>
    <w:rsid w:val="001F133B"/>
    <w:rsid w:val="00200B98"/>
    <w:rsid w:val="00203A19"/>
    <w:rsid w:val="00203FDD"/>
    <w:rsid w:val="002048F9"/>
    <w:rsid w:val="00216E34"/>
    <w:rsid w:val="0022581B"/>
    <w:rsid w:val="00230EE6"/>
    <w:rsid w:val="002325CC"/>
    <w:rsid w:val="00234882"/>
    <w:rsid w:val="00234ACF"/>
    <w:rsid w:val="00235795"/>
    <w:rsid w:val="00235AC1"/>
    <w:rsid w:val="0023726A"/>
    <w:rsid w:val="00244244"/>
    <w:rsid w:val="00261E92"/>
    <w:rsid w:val="0026742B"/>
    <w:rsid w:val="002751F5"/>
    <w:rsid w:val="00285FF9"/>
    <w:rsid w:val="002910AC"/>
    <w:rsid w:val="00292363"/>
    <w:rsid w:val="002A5DC7"/>
    <w:rsid w:val="002B11E3"/>
    <w:rsid w:val="002C070D"/>
    <w:rsid w:val="002C6A01"/>
    <w:rsid w:val="002D27B8"/>
    <w:rsid w:val="002E2D19"/>
    <w:rsid w:val="002E30FB"/>
    <w:rsid w:val="002F6846"/>
    <w:rsid w:val="00311C3E"/>
    <w:rsid w:val="00312436"/>
    <w:rsid w:val="00313729"/>
    <w:rsid w:val="00323863"/>
    <w:rsid w:val="00326006"/>
    <w:rsid w:val="003314D6"/>
    <w:rsid w:val="00353EE2"/>
    <w:rsid w:val="00356C4F"/>
    <w:rsid w:val="00360650"/>
    <w:rsid w:val="0036227C"/>
    <w:rsid w:val="00366BAF"/>
    <w:rsid w:val="00376540"/>
    <w:rsid w:val="0037735C"/>
    <w:rsid w:val="00377A23"/>
    <w:rsid w:val="003A02AA"/>
    <w:rsid w:val="003B3F07"/>
    <w:rsid w:val="003C7793"/>
    <w:rsid w:val="003D555C"/>
    <w:rsid w:val="003F47F3"/>
    <w:rsid w:val="003F5D9C"/>
    <w:rsid w:val="004022CF"/>
    <w:rsid w:val="00415839"/>
    <w:rsid w:val="00417B0F"/>
    <w:rsid w:val="00423EA8"/>
    <w:rsid w:val="00425079"/>
    <w:rsid w:val="004367F4"/>
    <w:rsid w:val="00437133"/>
    <w:rsid w:val="0044380C"/>
    <w:rsid w:val="004461F4"/>
    <w:rsid w:val="00452E95"/>
    <w:rsid w:val="00456019"/>
    <w:rsid w:val="00466C89"/>
    <w:rsid w:val="004A0C87"/>
    <w:rsid w:val="004A7C66"/>
    <w:rsid w:val="004A7C69"/>
    <w:rsid w:val="004B05E1"/>
    <w:rsid w:val="004B12DC"/>
    <w:rsid w:val="004B34ED"/>
    <w:rsid w:val="004D0A16"/>
    <w:rsid w:val="004D4497"/>
    <w:rsid w:val="004D6DA3"/>
    <w:rsid w:val="004D7577"/>
    <w:rsid w:val="004E134F"/>
    <w:rsid w:val="004E22C4"/>
    <w:rsid w:val="004F2FA6"/>
    <w:rsid w:val="004F6B21"/>
    <w:rsid w:val="0050454C"/>
    <w:rsid w:val="00511211"/>
    <w:rsid w:val="00515459"/>
    <w:rsid w:val="00517720"/>
    <w:rsid w:val="00517A32"/>
    <w:rsid w:val="00523096"/>
    <w:rsid w:val="00524428"/>
    <w:rsid w:val="00525F77"/>
    <w:rsid w:val="00531C5C"/>
    <w:rsid w:val="005330BA"/>
    <w:rsid w:val="00544877"/>
    <w:rsid w:val="0055057B"/>
    <w:rsid w:val="005513D4"/>
    <w:rsid w:val="00551D04"/>
    <w:rsid w:val="00556A6E"/>
    <w:rsid w:val="00562A28"/>
    <w:rsid w:val="005652CD"/>
    <w:rsid w:val="00567E81"/>
    <w:rsid w:val="005700E2"/>
    <w:rsid w:val="005750FF"/>
    <w:rsid w:val="00580132"/>
    <w:rsid w:val="00581F5B"/>
    <w:rsid w:val="005966C3"/>
    <w:rsid w:val="005A00EF"/>
    <w:rsid w:val="005A0E94"/>
    <w:rsid w:val="005A3D58"/>
    <w:rsid w:val="005B2D91"/>
    <w:rsid w:val="005F12E2"/>
    <w:rsid w:val="005F39CC"/>
    <w:rsid w:val="00603A67"/>
    <w:rsid w:val="00637E56"/>
    <w:rsid w:val="00660216"/>
    <w:rsid w:val="0068445D"/>
    <w:rsid w:val="006878EC"/>
    <w:rsid w:val="00687DD6"/>
    <w:rsid w:val="00691015"/>
    <w:rsid w:val="00691C7E"/>
    <w:rsid w:val="006931D5"/>
    <w:rsid w:val="006A52BA"/>
    <w:rsid w:val="006B1991"/>
    <w:rsid w:val="006C3BE3"/>
    <w:rsid w:val="006D1381"/>
    <w:rsid w:val="006D63B7"/>
    <w:rsid w:val="006E0027"/>
    <w:rsid w:val="006F02DD"/>
    <w:rsid w:val="006F2A50"/>
    <w:rsid w:val="006F431F"/>
    <w:rsid w:val="006F4AF8"/>
    <w:rsid w:val="00707E9E"/>
    <w:rsid w:val="00723A22"/>
    <w:rsid w:val="007306DE"/>
    <w:rsid w:val="00730AEB"/>
    <w:rsid w:val="00732CAB"/>
    <w:rsid w:val="00754AAA"/>
    <w:rsid w:val="007556CA"/>
    <w:rsid w:val="007603E7"/>
    <w:rsid w:val="00762685"/>
    <w:rsid w:val="00774A4C"/>
    <w:rsid w:val="00775BAC"/>
    <w:rsid w:val="00797711"/>
    <w:rsid w:val="007A46DE"/>
    <w:rsid w:val="007A7A82"/>
    <w:rsid w:val="007D6B14"/>
    <w:rsid w:val="007E2E90"/>
    <w:rsid w:val="007E359C"/>
    <w:rsid w:val="007E6305"/>
    <w:rsid w:val="007F1A85"/>
    <w:rsid w:val="0080481B"/>
    <w:rsid w:val="008149D7"/>
    <w:rsid w:val="00824774"/>
    <w:rsid w:val="00833922"/>
    <w:rsid w:val="008340FA"/>
    <w:rsid w:val="008506DB"/>
    <w:rsid w:val="008606A6"/>
    <w:rsid w:val="00861209"/>
    <w:rsid w:val="00874813"/>
    <w:rsid w:val="00886AC3"/>
    <w:rsid w:val="008879BE"/>
    <w:rsid w:val="00895D67"/>
    <w:rsid w:val="008D075C"/>
    <w:rsid w:val="008E2130"/>
    <w:rsid w:val="008E315F"/>
    <w:rsid w:val="008E7961"/>
    <w:rsid w:val="008E7C1D"/>
    <w:rsid w:val="00904423"/>
    <w:rsid w:val="00904BDC"/>
    <w:rsid w:val="009112F4"/>
    <w:rsid w:val="00923535"/>
    <w:rsid w:val="00927259"/>
    <w:rsid w:val="009332B4"/>
    <w:rsid w:val="00944AB1"/>
    <w:rsid w:val="0094782B"/>
    <w:rsid w:val="00952DE1"/>
    <w:rsid w:val="0095415A"/>
    <w:rsid w:val="00956D8C"/>
    <w:rsid w:val="00961B96"/>
    <w:rsid w:val="0096598E"/>
    <w:rsid w:val="00965AB7"/>
    <w:rsid w:val="00971BEA"/>
    <w:rsid w:val="009723CE"/>
    <w:rsid w:val="00981A77"/>
    <w:rsid w:val="009832B9"/>
    <w:rsid w:val="00983A07"/>
    <w:rsid w:val="00985533"/>
    <w:rsid w:val="009870DE"/>
    <w:rsid w:val="0098724F"/>
    <w:rsid w:val="009931A4"/>
    <w:rsid w:val="00995162"/>
    <w:rsid w:val="00995DD6"/>
    <w:rsid w:val="009969DA"/>
    <w:rsid w:val="009B0CB2"/>
    <w:rsid w:val="009D7078"/>
    <w:rsid w:val="009E5A65"/>
    <w:rsid w:val="009E5E74"/>
    <w:rsid w:val="00A27404"/>
    <w:rsid w:val="00A314FC"/>
    <w:rsid w:val="00A36396"/>
    <w:rsid w:val="00A43683"/>
    <w:rsid w:val="00A5018B"/>
    <w:rsid w:val="00A50C95"/>
    <w:rsid w:val="00A51678"/>
    <w:rsid w:val="00A5547D"/>
    <w:rsid w:val="00A638A1"/>
    <w:rsid w:val="00A64E78"/>
    <w:rsid w:val="00A65E32"/>
    <w:rsid w:val="00A81106"/>
    <w:rsid w:val="00A92524"/>
    <w:rsid w:val="00AC1799"/>
    <w:rsid w:val="00AC2C9A"/>
    <w:rsid w:val="00AD1CD7"/>
    <w:rsid w:val="00AD68A4"/>
    <w:rsid w:val="00AE245B"/>
    <w:rsid w:val="00AF280D"/>
    <w:rsid w:val="00B0151C"/>
    <w:rsid w:val="00B049BA"/>
    <w:rsid w:val="00B05892"/>
    <w:rsid w:val="00B41E44"/>
    <w:rsid w:val="00B501C9"/>
    <w:rsid w:val="00B51D87"/>
    <w:rsid w:val="00B558FC"/>
    <w:rsid w:val="00B60291"/>
    <w:rsid w:val="00B65EEF"/>
    <w:rsid w:val="00B762CF"/>
    <w:rsid w:val="00B77F0E"/>
    <w:rsid w:val="00B87799"/>
    <w:rsid w:val="00B92B9D"/>
    <w:rsid w:val="00B944F3"/>
    <w:rsid w:val="00BA0F92"/>
    <w:rsid w:val="00BA4D61"/>
    <w:rsid w:val="00BB164D"/>
    <w:rsid w:val="00BB39F8"/>
    <w:rsid w:val="00BC03A4"/>
    <w:rsid w:val="00BC2D94"/>
    <w:rsid w:val="00BE263C"/>
    <w:rsid w:val="00BE6699"/>
    <w:rsid w:val="00BF3A55"/>
    <w:rsid w:val="00C01D68"/>
    <w:rsid w:val="00C1696F"/>
    <w:rsid w:val="00C30EB6"/>
    <w:rsid w:val="00C370FB"/>
    <w:rsid w:val="00C422CF"/>
    <w:rsid w:val="00C504BD"/>
    <w:rsid w:val="00C55514"/>
    <w:rsid w:val="00C55747"/>
    <w:rsid w:val="00C83D2B"/>
    <w:rsid w:val="00C84855"/>
    <w:rsid w:val="00C94CD1"/>
    <w:rsid w:val="00CA0907"/>
    <w:rsid w:val="00CA3E93"/>
    <w:rsid w:val="00CB1D1C"/>
    <w:rsid w:val="00CB4ADC"/>
    <w:rsid w:val="00CB5194"/>
    <w:rsid w:val="00CB7F55"/>
    <w:rsid w:val="00CC22AE"/>
    <w:rsid w:val="00CD3DF0"/>
    <w:rsid w:val="00CD7012"/>
    <w:rsid w:val="00CE1B42"/>
    <w:rsid w:val="00CE1FE1"/>
    <w:rsid w:val="00CF0368"/>
    <w:rsid w:val="00CF0CCB"/>
    <w:rsid w:val="00CF60BB"/>
    <w:rsid w:val="00D00FA2"/>
    <w:rsid w:val="00D1037D"/>
    <w:rsid w:val="00D12D88"/>
    <w:rsid w:val="00D141F3"/>
    <w:rsid w:val="00D15D3E"/>
    <w:rsid w:val="00D208DB"/>
    <w:rsid w:val="00D26F24"/>
    <w:rsid w:val="00D405EE"/>
    <w:rsid w:val="00D40B3B"/>
    <w:rsid w:val="00D47911"/>
    <w:rsid w:val="00D61AA1"/>
    <w:rsid w:val="00D854B0"/>
    <w:rsid w:val="00D85673"/>
    <w:rsid w:val="00D9763A"/>
    <w:rsid w:val="00DA2A1D"/>
    <w:rsid w:val="00DB7510"/>
    <w:rsid w:val="00DC0184"/>
    <w:rsid w:val="00DC2E4B"/>
    <w:rsid w:val="00DD3C41"/>
    <w:rsid w:val="00DD3FD2"/>
    <w:rsid w:val="00DD6136"/>
    <w:rsid w:val="00DE1DCD"/>
    <w:rsid w:val="00DE61A5"/>
    <w:rsid w:val="00DE61E6"/>
    <w:rsid w:val="00DF36CD"/>
    <w:rsid w:val="00E076C6"/>
    <w:rsid w:val="00E1067B"/>
    <w:rsid w:val="00E333AA"/>
    <w:rsid w:val="00E46FCE"/>
    <w:rsid w:val="00E50776"/>
    <w:rsid w:val="00E71903"/>
    <w:rsid w:val="00E81E76"/>
    <w:rsid w:val="00E90E65"/>
    <w:rsid w:val="00E940E5"/>
    <w:rsid w:val="00E958AB"/>
    <w:rsid w:val="00EB2B87"/>
    <w:rsid w:val="00EC61D7"/>
    <w:rsid w:val="00ED2444"/>
    <w:rsid w:val="00ED53B6"/>
    <w:rsid w:val="00ED5428"/>
    <w:rsid w:val="00ED68E0"/>
    <w:rsid w:val="00EE5A2E"/>
    <w:rsid w:val="00EE7E98"/>
    <w:rsid w:val="00EF1941"/>
    <w:rsid w:val="00EF746F"/>
    <w:rsid w:val="00F07DD3"/>
    <w:rsid w:val="00F15FEB"/>
    <w:rsid w:val="00F16687"/>
    <w:rsid w:val="00F21CD6"/>
    <w:rsid w:val="00F2593C"/>
    <w:rsid w:val="00F3033B"/>
    <w:rsid w:val="00F315E8"/>
    <w:rsid w:val="00F350A8"/>
    <w:rsid w:val="00F41637"/>
    <w:rsid w:val="00F41C0C"/>
    <w:rsid w:val="00F544C7"/>
    <w:rsid w:val="00F556AB"/>
    <w:rsid w:val="00F6105F"/>
    <w:rsid w:val="00F65330"/>
    <w:rsid w:val="00F670C1"/>
    <w:rsid w:val="00F81D94"/>
    <w:rsid w:val="00F93C40"/>
    <w:rsid w:val="00FA59EE"/>
    <w:rsid w:val="00FA6410"/>
    <w:rsid w:val="00FA7FE6"/>
    <w:rsid w:val="00FC1208"/>
    <w:rsid w:val="00FC20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16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28" w:hanging="676"/>
      <w:outlineLvl w:val="0"/>
    </w:pPr>
    <w:rPr>
      <w:b/>
      <w:bCs/>
      <w:sz w:val="26"/>
      <w:szCs w:val="26"/>
    </w:rPr>
  </w:style>
  <w:style w:type="paragraph" w:styleId="Heading2">
    <w:name w:val="heading 2"/>
    <w:basedOn w:val="Normal"/>
    <w:uiPriority w:val="9"/>
    <w:unhideWhenUsed/>
    <w:qFormat/>
    <w:pPr>
      <w:ind w:left="134"/>
      <w:jc w:val="both"/>
      <w:outlineLvl w:val="1"/>
    </w:pPr>
    <w:rPr>
      <w:b/>
      <w:bCs/>
      <w:sz w:val="20"/>
      <w:szCs w:val="20"/>
      <w:u w:val="single" w:color="000000"/>
    </w:rPr>
  </w:style>
  <w:style w:type="paragraph" w:styleId="Heading3">
    <w:name w:val="heading 3"/>
    <w:basedOn w:val="Normal"/>
    <w:uiPriority w:val="9"/>
    <w:unhideWhenUsed/>
    <w:qFormat/>
    <w:pPr>
      <w:ind w:left="134"/>
      <w:jc w:val="both"/>
      <w:outlineLvl w:val="2"/>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8"/>
      <w:ind w:left="812" w:hanging="267"/>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5E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32"/>
    <w:rPr>
      <w:rFonts w:ascii="Segoe UI" w:eastAsia="Arial" w:hAnsi="Segoe UI" w:cs="Segoe UI"/>
      <w:sz w:val="18"/>
      <w:szCs w:val="18"/>
    </w:rPr>
  </w:style>
  <w:style w:type="character" w:styleId="Hyperlink">
    <w:name w:val="Hyperlink"/>
    <w:basedOn w:val="DefaultParagraphFont"/>
    <w:uiPriority w:val="99"/>
    <w:unhideWhenUsed/>
    <w:rsid w:val="00A65E32"/>
    <w:rPr>
      <w:color w:val="0000FF" w:themeColor="hyperlink"/>
      <w:u w:val="single"/>
    </w:rPr>
  </w:style>
  <w:style w:type="character" w:customStyle="1" w:styleId="UnresolvedMention1">
    <w:name w:val="Unresolved Mention1"/>
    <w:basedOn w:val="DefaultParagraphFont"/>
    <w:uiPriority w:val="99"/>
    <w:semiHidden/>
    <w:unhideWhenUsed/>
    <w:rsid w:val="00A65E32"/>
    <w:rPr>
      <w:color w:val="605E5C"/>
      <w:shd w:val="clear" w:color="auto" w:fill="E1DFDD"/>
    </w:rPr>
  </w:style>
  <w:style w:type="character" w:styleId="CommentReference">
    <w:name w:val="annotation reference"/>
    <w:basedOn w:val="DefaultParagraphFont"/>
    <w:unhideWhenUsed/>
    <w:rsid w:val="009E5E74"/>
    <w:rPr>
      <w:sz w:val="16"/>
      <w:szCs w:val="16"/>
    </w:rPr>
  </w:style>
  <w:style w:type="paragraph" w:styleId="CommentText">
    <w:name w:val="annotation text"/>
    <w:basedOn w:val="Normal"/>
    <w:link w:val="CommentTextChar"/>
    <w:unhideWhenUsed/>
    <w:rsid w:val="009E5E74"/>
    <w:rPr>
      <w:sz w:val="20"/>
      <w:szCs w:val="20"/>
    </w:rPr>
  </w:style>
  <w:style w:type="character" w:customStyle="1" w:styleId="CommentTextChar">
    <w:name w:val="Comment Text Char"/>
    <w:basedOn w:val="DefaultParagraphFont"/>
    <w:link w:val="CommentText"/>
    <w:rsid w:val="009E5E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5E74"/>
    <w:rPr>
      <w:b/>
      <w:bCs/>
    </w:rPr>
  </w:style>
  <w:style w:type="character" w:customStyle="1" w:styleId="CommentSubjectChar">
    <w:name w:val="Comment Subject Char"/>
    <w:basedOn w:val="CommentTextChar"/>
    <w:link w:val="CommentSubject"/>
    <w:uiPriority w:val="99"/>
    <w:semiHidden/>
    <w:rsid w:val="009E5E74"/>
    <w:rPr>
      <w:rFonts w:ascii="Arial" w:eastAsia="Arial" w:hAnsi="Arial" w:cs="Arial"/>
      <w:b/>
      <w:bCs/>
      <w:sz w:val="20"/>
      <w:szCs w:val="20"/>
    </w:rPr>
  </w:style>
  <w:style w:type="paragraph" w:styleId="Revision">
    <w:name w:val="Revision"/>
    <w:hidden/>
    <w:uiPriority w:val="99"/>
    <w:semiHidden/>
    <w:rsid w:val="00F6105F"/>
    <w:pPr>
      <w:widowControl/>
      <w:autoSpaceDE/>
      <w:autoSpaceDN/>
    </w:pPr>
    <w:rPr>
      <w:rFonts w:ascii="Arial" w:eastAsia="Arial" w:hAnsi="Arial" w:cs="Arial"/>
    </w:rPr>
  </w:style>
  <w:style w:type="paragraph" w:styleId="Header">
    <w:name w:val="header"/>
    <w:basedOn w:val="Normal"/>
    <w:link w:val="HeaderChar"/>
    <w:unhideWhenUsed/>
    <w:rsid w:val="006D1381"/>
    <w:pPr>
      <w:tabs>
        <w:tab w:val="center" w:pos="4153"/>
        <w:tab w:val="right" w:pos="8306"/>
      </w:tabs>
    </w:pPr>
  </w:style>
  <w:style w:type="character" w:customStyle="1" w:styleId="HeaderChar">
    <w:name w:val="Header Char"/>
    <w:basedOn w:val="DefaultParagraphFont"/>
    <w:link w:val="Header"/>
    <w:rsid w:val="006D1381"/>
    <w:rPr>
      <w:rFonts w:ascii="Arial" w:eastAsia="Arial" w:hAnsi="Arial" w:cs="Arial"/>
    </w:rPr>
  </w:style>
  <w:style w:type="paragraph" w:styleId="Footer">
    <w:name w:val="footer"/>
    <w:basedOn w:val="Normal"/>
    <w:link w:val="FooterChar"/>
    <w:uiPriority w:val="99"/>
    <w:unhideWhenUsed/>
    <w:rsid w:val="006D1381"/>
    <w:pPr>
      <w:tabs>
        <w:tab w:val="center" w:pos="4153"/>
        <w:tab w:val="right" w:pos="8306"/>
      </w:tabs>
    </w:pPr>
  </w:style>
  <w:style w:type="character" w:customStyle="1" w:styleId="FooterChar">
    <w:name w:val="Footer Char"/>
    <w:basedOn w:val="DefaultParagraphFont"/>
    <w:link w:val="Footer"/>
    <w:uiPriority w:val="99"/>
    <w:rsid w:val="006D1381"/>
    <w:rPr>
      <w:rFonts w:ascii="Arial" w:eastAsia="Arial" w:hAnsi="Arial" w:cs="Arial"/>
    </w:rPr>
  </w:style>
  <w:style w:type="character" w:customStyle="1" w:styleId="BodyTextChar">
    <w:name w:val="Body Text Char"/>
    <w:basedOn w:val="DefaultParagraphFont"/>
    <w:link w:val="BodyText"/>
    <w:uiPriority w:val="1"/>
    <w:rsid w:val="003A02AA"/>
    <w:rPr>
      <w:rFonts w:ascii="Arial" w:eastAsia="Arial" w:hAnsi="Arial" w:cs="Arial"/>
      <w:sz w:val="20"/>
      <w:szCs w:val="20"/>
    </w:rPr>
  </w:style>
  <w:style w:type="character" w:styleId="FollowedHyperlink">
    <w:name w:val="FollowedHyperlink"/>
    <w:basedOn w:val="DefaultParagraphFont"/>
    <w:uiPriority w:val="99"/>
    <w:semiHidden/>
    <w:unhideWhenUsed/>
    <w:rsid w:val="005F12E2"/>
    <w:rPr>
      <w:color w:val="800080" w:themeColor="followedHyperlink"/>
      <w:u w:val="single"/>
    </w:rPr>
  </w:style>
  <w:style w:type="character" w:customStyle="1" w:styleId="UnresolvedMention2">
    <w:name w:val="Unresolved Mention2"/>
    <w:basedOn w:val="DefaultParagraphFont"/>
    <w:uiPriority w:val="99"/>
    <w:semiHidden/>
    <w:unhideWhenUsed/>
    <w:rsid w:val="009B0CB2"/>
    <w:rPr>
      <w:color w:val="605E5C"/>
      <w:shd w:val="clear" w:color="auto" w:fill="E1DFDD"/>
    </w:rPr>
  </w:style>
  <w:style w:type="table" w:styleId="TableGrid">
    <w:name w:val="Table Grid"/>
    <w:basedOn w:val="TableNormal"/>
    <w:uiPriority w:val="39"/>
    <w:rsid w:val="00230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1799"/>
    <w:pPr>
      <w:widowControl/>
      <w:adjustRightInd w:val="0"/>
    </w:pPr>
    <w:rPr>
      <w:rFonts w:ascii="Georgia" w:hAnsi="Georgia" w:cs="Georgia"/>
      <w:color w:val="000000"/>
      <w:sz w:val="24"/>
      <w:szCs w:val="24"/>
      <w:lang w:val="en-GB"/>
    </w:rPr>
  </w:style>
  <w:style w:type="paragraph" w:styleId="NormalWeb">
    <w:name w:val="Normal (Web)"/>
    <w:basedOn w:val="Normal"/>
    <w:uiPriority w:val="99"/>
    <w:unhideWhenUsed/>
    <w:rsid w:val="000474FF"/>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UnresolvedMention">
    <w:name w:val="Unresolved Mention"/>
    <w:basedOn w:val="DefaultParagraphFont"/>
    <w:uiPriority w:val="99"/>
    <w:semiHidden/>
    <w:unhideWhenUsed/>
    <w:rsid w:val="004A7C69"/>
    <w:rPr>
      <w:color w:val="605E5C"/>
      <w:shd w:val="clear" w:color="auto" w:fill="E1DFDD"/>
    </w:rPr>
  </w:style>
  <w:style w:type="character" w:customStyle="1" w:styleId="fontstyle21">
    <w:name w:val="fontstyle21"/>
    <w:rsid w:val="00FA59EE"/>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1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os.ucy.ac.cy/wp-content/uploads/2022/08/Research_Engineer_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kioshiring@ucy.ac.cy." TargetMode="External"/><Relationship Id="rId5" Type="http://schemas.openxmlformats.org/officeDocument/2006/relationships/webSettings" Target="webSettings.xml"/><Relationship Id="rId10" Type="http://schemas.openxmlformats.org/officeDocument/2006/relationships/hyperlink" Target="https://applications.ucy.ac.cy/recruitment" TargetMode="External"/><Relationship Id="rId4" Type="http://schemas.openxmlformats.org/officeDocument/2006/relationships/settings" Target="settings.xml"/><Relationship Id="rId9" Type="http://schemas.openxmlformats.org/officeDocument/2006/relationships/hyperlink" Target="http://www.kios.ucy.ac.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4B6F8-743D-4502-A233-DB1EBAD5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6245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2023-01-18T14:16:00Z</dcterms:created>
  <dcterms:modified xsi:type="dcterms:W3CDTF">2023-01-18T14:38:00Z</dcterms:modified>
</cp:coreProperties>
</file>