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21"/>
        <w:gridCol w:w="5840"/>
      </w:tblGrid>
      <w:tr w:rsidR="00A12514" w:rsidRPr="001E096E" w14:paraId="68D5D60F" w14:textId="77777777" w:rsidTr="000C6E1F">
        <w:trPr>
          <w:trHeight w:val="315"/>
        </w:trPr>
        <w:tc>
          <w:tcPr>
            <w:tcW w:w="4144" w:type="dxa"/>
            <w:vAlign w:val="bottom"/>
          </w:tcPr>
          <w:p w14:paraId="674FC16B" w14:textId="77777777" w:rsidR="00A12514" w:rsidRPr="0071496C" w:rsidRDefault="00A12514" w:rsidP="00A12514">
            <w:pPr>
              <w:pStyle w:val="a4"/>
              <w:ind w:left="37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71496C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621" w:type="dxa"/>
            <w:vAlign w:val="center"/>
          </w:tcPr>
          <w:p w14:paraId="79BC1D14" w14:textId="77777777" w:rsidR="00A12514" w:rsidRPr="001E096E" w:rsidRDefault="00A12514" w:rsidP="00A12514">
            <w:pPr>
              <w:pStyle w:val="a4"/>
              <w:ind w:left="3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0" w:type="dxa"/>
          </w:tcPr>
          <w:p w14:paraId="40B48818" w14:textId="77777777" w:rsidR="00A12514" w:rsidRPr="002D79C2" w:rsidRDefault="00A12514" w:rsidP="00A12514">
            <w:pPr>
              <w:pStyle w:val="a4"/>
              <w:ind w:left="3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2514" w:rsidRPr="001E096E" w14:paraId="60CC87A0" w14:textId="77777777" w:rsidTr="000C6E1F">
        <w:trPr>
          <w:trHeight w:val="2035"/>
        </w:trPr>
        <w:tc>
          <w:tcPr>
            <w:tcW w:w="4144" w:type="dxa"/>
            <w:vAlign w:val="center"/>
          </w:tcPr>
          <w:p w14:paraId="6E81F961" w14:textId="77777777" w:rsidR="00A12514" w:rsidRPr="001E096E" w:rsidRDefault="00A12514" w:rsidP="00A12514">
            <w:pPr>
              <w:pStyle w:val="a4"/>
              <w:ind w:left="37"/>
              <w:rPr>
                <w:rFonts w:cs="Times New Roman"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63360" behindDoc="0" locked="0" layoutInCell="1" allowOverlap="1" wp14:anchorId="4A9A0F60" wp14:editId="134CC0E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-793750</wp:posOffset>
                  </wp:positionV>
                  <wp:extent cx="2171700" cy="787400"/>
                  <wp:effectExtent l="0" t="0" r="0" b="0"/>
                  <wp:wrapNone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p_2017_logo_g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1" w:type="dxa"/>
            <w:vAlign w:val="center"/>
          </w:tcPr>
          <w:p w14:paraId="0B48E8B7" w14:textId="77777777" w:rsidR="00A12514" w:rsidRPr="001E096E" w:rsidRDefault="00A12514" w:rsidP="00A12514">
            <w:pPr>
              <w:pStyle w:val="Default"/>
              <w:tabs>
                <w:tab w:val="left" w:pos="2145"/>
              </w:tabs>
              <w:ind w:left="37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840" w:type="dxa"/>
          </w:tcPr>
          <w:p w14:paraId="07146C4E" w14:textId="77777777" w:rsidR="00A12514" w:rsidRDefault="00A12514" w:rsidP="00A12514">
            <w:pPr>
              <w:pStyle w:val="Default"/>
              <w:tabs>
                <w:tab w:val="left" w:pos="455"/>
              </w:tabs>
              <w:ind w:left="37"/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  <w:lang w:eastAsia="el-GR"/>
              </w:rPr>
              <w:drawing>
                <wp:inline distT="0" distB="0" distL="0" distR="0" wp14:anchorId="0290138A" wp14:editId="55608409">
                  <wp:extent cx="1428750" cy="774929"/>
                  <wp:effectExtent l="0" t="0" r="0" b="635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027" cy="779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58BAC2D" w14:textId="77777777" w:rsidR="00A12514" w:rsidRDefault="00A12514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     </w:t>
            </w:r>
          </w:p>
          <w:p w14:paraId="4A590AE5" w14:textId="77777777" w:rsidR="000C6E1F" w:rsidRPr="006770D1" w:rsidRDefault="000C6E1F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    </w:t>
            </w:r>
            <w:r w:rsidR="00C434F8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Διατμηματικό Πρόγραμμα Μεταπτυχιακών Σπουδών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5503D725" w14:textId="0EA5B69E" w:rsidR="00A12514" w:rsidRPr="006770D1" w:rsidRDefault="008A074C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«Επιστήμη και Τεχνολογία Πολυμερών </w:t>
            </w:r>
            <w:r w:rsidR="0030012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και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Σ</w:t>
            </w:r>
            <w:r w:rsidR="000C6E1F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ύνθετων </w:t>
            </w:r>
            <w:r w:rsidR="00A12514" w:rsidRPr="006770D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Υλικών                     </w:t>
            </w:r>
          </w:p>
          <w:p w14:paraId="0F618C1F" w14:textId="77777777" w:rsidR="00A12514" w:rsidRPr="006770D1" w:rsidRDefault="00A12514" w:rsidP="00A12514">
            <w:pPr>
              <w:pStyle w:val="Default"/>
              <w:tabs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ΣΥΜΜΕΤΕΧΟΝΤΑ ΤΜΗΜΑΤΑ</w:t>
            </w:r>
          </w:p>
          <w:p w14:paraId="2C494765" w14:textId="77777777" w:rsidR="00A12514" w:rsidRPr="006770D1" w:rsidRDefault="00A12514" w:rsidP="00A12514">
            <w:pPr>
              <w:pStyle w:val="Default"/>
              <w:tabs>
                <w:tab w:val="left" w:pos="133"/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  <w:r w:rsidR="0089086A"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ΧΗΜΙΚΩΝ ΜΗΧ/ΚΩΝ (ε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πισπεύδον)                 </w:t>
            </w:r>
          </w:p>
          <w:p w14:paraId="1244C822" w14:textId="77777777" w:rsidR="00A12514" w:rsidRPr="006770D1" w:rsidRDefault="006770D1" w:rsidP="00A12514">
            <w:pPr>
              <w:pStyle w:val="Default"/>
              <w:tabs>
                <w:tab w:val="left" w:pos="263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</w:t>
            </w:r>
            <w:r w:rsidR="00A12514"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ΕΠΙΣΤΗΜΗΣ ΤΩΝ ΥΛΙΚΩΝ</w:t>
            </w:r>
          </w:p>
          <w:p w14:paraId="73BE7D0A" w14:textId="77777777" w:rsidR="00A12514" w:rsidRPr="006770D1" w:rsidRDefault="00A12514" w:rsidP="00A12514">
            <w:pPr>
              <w:pStyle w:val="Default"/>
              <w:tabs>
                <w:tab w:val="left" w:pos="133"/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ΜΗΧ/ΓΩΝ &amp; ΑΕΡΟΝΑΥΠΗΓΩΝ ΜΗΧ/ΚΩΝ                     </w:t>
            </w:r>
          </w:p>
          <w:p w14:paraId="6DCFEDC7" w14:textId="77777777" w:rsidR="00A12514" w:rsidRPr="006770D1" w:rsidRDefault="00A12514" w:rsidP="00A12514">
            <w:pPr>
              <w:pStyle w:val="Default"/>
              <w:tabs>
                <w:tab w:val="left" w:pos="133"/>
                <w:tab w:val="left" w:pos="455"/>
              </w:tabs>
              <w:ind w:left="37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  </w:t>
            </w:r>
            <w:r w:rsid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  <w:r w:rsidRPr="006770D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ΧΗΜΕΙΑΣ</w:t>
            </w:r>
          </w:p>
          <w:p w14:paraId="5CE1E2F4" w14:textId="77777777" w:rsidR="00A12514" w:rsidRPr="001E096E" w:rsidRDefault="00A12514" w:rsidP="00A12514">
            <w:pPr>
              <w:pStyle w:val="Default"/>
              <w:tabs>
                <w:tab w:val="left" w:pos="133"/>
              </w:tabs>
              <w:ind w:left="37"/>
              <w:jc w:val="righ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0E0292CA" w14:textId="77777777" w:rsidR="00A8286B" w:rsidRDefault="00A8286B" w:rsidP="0030012F">
      <w:pPr>
        <w:pStyle w:val="a3"/>
        <w:rPr>
          <w:sz w:val="20"/>
          <w:u w:val="single"/>
        </w:rPr>
      </w:pPr>
    </w:p>
    <w:p w14:paraId="77C3C830" w14:textId="40621669" w:rsidR="0030012F" w:rsidRPr="00A8286B" w:rsidRDefault="0030012F" w:rsidP="0030012F">
      <w:pPr>
        <w:pStyle w:val="a3"/>
        <w:rPr>
          <w:rFonts w:eastAsia="Calibri"/>
          <w:sz w:val="22"/>
          <w:szCs w:val="22"/>
          <w:u w:val="single"/>
        </w:rPr>
      </w:pPr>
      <w:r w:rsidRPr="00A8286B">
        <w:rPr>
          <w:sz w:val="22"/>
          <w:szCs w:val="22"/>
          <w:u w:val="single"/>
        </w:rPr>
        <w:t>ΠΡΟΚΗΡΥΞΗ</w:t>
      </w:r>
    </w:p>
    <w:p w14:paraId="2CE3D419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>Διατμηματικού Προγράμματος Μεταπτυχιακών Σπουδών</w:t>
      </w:r>
    </w:p>
    <w:p w14:paraId="3B4C83E5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>«ΕΠΙΣΤΗΜΗ ΚΑΙ ΤΕΧΝΟΛΟΓΙΑ ΠΟΛΥΜΕΡΩΝ ΚΑΙ ΣΥΝΘΕΤΩΝ ΥΛΙΚΩΝ»</w:t>
      </w:r>
    </w:p>
    <w:p w14:paraId="016CC69B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 xml:space="preserve">για την εισαγωγή τριάντα (30) μεταπτυχιακών φοιτητών </w:t>
      </w:r>
    </w:p>
    <w:p w14:paraId="450BD6B0" w14:textId="7C7F0D19" w:rsidR="0030012F" w:rsidRPr="00137279" w:rsidRDefault="0030012F" w:rsidP="0030012F">
      <w:pPr>
        <w:pStyle w:val="a3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 xml:space="preserve">για το ακαδημαϊκό έτος </w:t>
      </w:r>
      <w:r w:rsidR="00B11188" w:rsidRPr="00137279">
        <w:rPr>
          <w:sz w:val="22"/>
          <w:szCs w:val="22"/>
        </w:rPr>
        <w:t>2023</w:t>
      </w:r>
      <w:r w:rsidR="00137279">
        <w:rPr>
          <w:sz w:val="22"/>
          <w:szCs w:val="22"/>
        </w:rPr>
        <w:t>-2024</w:t>
      </w:r>
    </w:p>
    <w:p w14:paraId="7238087C" w14:textId="77777777" w:rsidR="0030012F" w:rsidRPr="00A8286B" w:rsidRDefault="00785815" w:rsidP="0030012F">
      <w:pPr>
        <w:pStyle w:val="a3"/>
        <w:rPr>
          <w:rStyle w:val="-"/>
          <w:sz w:val="22"/>
          <w:szCs w:val="22"/>
        </w:rPr>
      </w:pPr>
      <w:hyperlink r:id="rId7" w:history="1">
        <w:r w:rsidR="0030012F" w:rsidRPr="00A8286B">
          <w:rPr>
            <w:rStyle w:val="-"/>
            <w:sz w:val="22"/>
            <w:szCs w:val="22"/>
            <w:lang w:val="en-US"/>
          </w:rPr>
          <w:t>http</w:t>
        </w:r>
        <w:r w:rsidR="0030012F" w:rsidRPr="00A8286B">
          <w:rPr>
            <w:rStyle w:val="-"/>
            <w:sz w:val="22"/>
            <w:szCs w:val="22"/>
          </w:rPr>
          <w:t>://</w:t>
        </w:r>
        <w:r w:rsidR="0030012F" w:rsidRPr="00A8286B">
          <w:rPr>
            <w:rStyle w:val="-"/>
            <w:sz w:val="22"/>
            <w:szCs w:val="22"/>
            <w:lang w:val="en-US"/>
          </w:rPr>
          <w:t>polymers</w:t>
        </w:r>
        <w:r w:rsidR="0030012F" w:rsidRPr="00A8286B">
          <w:rPr>
            <w:rStyle w:val="-"/>
            <w:sz w:val="22"/>
            <w:szCs w:val="22"/>
          </w:rPr>
          <w:t>-</w:t>
        </w:r>
        <w:r w:rsidR="0030012F" w:rsidRPr="00A8286B">
          <w:rPr>
            <w:rStyle w:val="-"/>
            <w:sz w:val="22"/>
            <w:szCs w:val="22"/>
            <w:lang w:val="en-US"/>
          </w:rPr>
          <w:t>composites</w:t>
        </w:r>
        <w:r w:rsidR="0030012F" w:rsidRPr="00A8286B">
          <w:rPr>
            <w:rStyle w:val="-"/>
            <w:sz w:val="22"/>
            <w:szCs w:val="22"/>
          </w:rPr>
          <w:t>.</w:t>
        </w:r>
        <w:r w:rsidR="0030012F" w:rsidRPr="00A8286B">
          <w:rPr>
            <w:rStyle w:val="-"/>
            <w:sz w:val="22"/>
            <w:szCs w:val="22"/>
            <w:lang w:val="en-US"/>
          </w:rPr>
          <w:t>upatras</w:t>
        </w:r>
        <w:r w:rsidR="0030012F" w:rsidRPr="00A8286B">
          <w:rPr>
            <w:rStyle w:val="-"/>
            <w:sz w:val="22"/>
            <w:szCs w:val="22"/>
          </w:rPr>
          <w:t>.</w:t>
        </w:r>
        <w:r w:rsidR="0030012F" w:rsidRPr="00A8286B">
          <w:rPr>
            <w:rStyle w:val="-"/>
            <w:sz w:val="22"/>
            <w:szCs w:val="22"/>
            <w:lang w:val="en-US"/>
          </w:rPr>
          <w:t>gr</w:t>
        </w:r>
        <w:r w:rsidR="0030012F" w:rsidRPr="00A8286B">
          <w:rPr>
            <w:rStyle w:val="-"/>
            <w:sz w:val="22"/>
            <w:szCs w:val="22"/>
          </w:rPr>
          <w:t>/</w:t>
        </w:r>
      </w:hyperlink>
      <w:r w:rsidR="0030012F" w:rsidRPr="00A8286B">
        <w:rPr>
          <w:rStyle w:val="-"/>
          <w:sz w:val="22"/>
          <w:szCs w:val="22"/>
        </w:rPr>
        <w:t xml:space="preserve"> </w:t>
      </w:r>
    </w:p>
    <w:p w14:paraId="6AAA6D96" w14:textId="77777777" w:rsidR="0030012F" w:rsidRPr="00A8286B" w:rsidRDefault="0030012F" w:rsidP="0030012F">
      <w:pPr>
        <w:pStyle w:val="a3"/>
        <w:rPr>
          <w:sz w:val="22"/>
          <w:szCs w:val="22"/>
        </w:rPr>
      </w:pPr>
    </w:p>
    <w:p w14:paraId="273B0D1A" w14:textId="77777777" w:rsidR="0030012F" w:rsidRPr="00A8286B" w:rsidRDefault="0030012F" w:rsidP="0030012F">
      <w:pPr>
        <w:pStyle w:val="a3"/>
        <w:rPr>
          <w:b w:val="0"/>
          <w:sz w:val="22"/>
          <w:szCs w:val="22"/>
        </w:rPr>
      </w:pPr>
    </w:p>
    <w:p w14:paraId="1F7270B8" w14:textId="395D6E5C" w:rsidR="0030012F" w:rsidRPr="00A8286B" w:rsidRDefault="0030012F" w:rsidP="0030012F">
      <w:pPr>
        <w:spacing w:line="36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ab/>
        <w:t xml:space="preserve">Η </w:t>
      </w:r>
      <w:r w:rsidR="005F64CA">
        <w:rPr>
          <w:rFonts w:ascii="Times New Roman" w:hAnsi="Times New Roman"/>
        </w:rPr>
        <w:t>Επιτροπή Προγράμματος Σπουδών</w:t>
      </w:r>
      <w:r w:rsidRPr="00A8286B">
        <w:rPr>
          <w:rFonts w:ascii="Times New Roman" w:hAnsi="Times New Roman"/>
        </w:rPr>
        <w:t xml:space="preserve"> του Διατμηματικού Π.Μ.Σ. «ΕΠΙΣΤΗΜΗ ΚΑΙ ΤΕΧΝΟΛΟΓΙΑ ΠΟΛΥΜΕΡΩΝ ΚΑΙ ΣΥΝΘΕΤΩΝ ΥΛΙΚΩΝ», στην Συνεδρίαση της με αριθμ. </w:t>
      </w:r>
      <w:r w:rsidR="00EA3C0C" w:rsidRPr="00E16316">
        <w:rPr>
          <w:rFonts w:ascii="Times New Roman" w:hAnsi="Times New Roman"/>
          <w:b/>
        </w:rPr>
        <w:t>29/</w:t>
      </w:r>
      <w:r w:rsidR="00D85ABD">
        <w:rPr>
          <w:rFonts w:ascii="Times New Roman" w:hAnsi="Times New Roman"/>
          <w:b/>
        </w:rPr>
        <w:t>10.</w:t>
      </w:r>
      <w:r w:rsidR="00EA3C0C" w:rsidRPr="00E16316">
        <w:rPr>
          <w:rFonts w:ascii="Times New Roman" w:hAnsi="Times New Roman"/>
          <w:b/>
        </w:rPr>
        <w:t>05.2023</w:t>
      </w:r>
      <w:r w:rsidRPr="00A8286B">
        <w:rPr>
          <w:rFonts w:ascii="Times New Roman" w:hAnsi="Times New Roman"/>
        </w:rPr>
        <w:t xml:space="preserve"> αποφάσισε την προκήρυξη για την εισαγωγή</w:t>
      </w:r>
      <w:r w:rsidRPr="00A8286B">
        <w:rPr>
          <w:rFonts w:ascii="Times New Roman" w:hAnsi="Times New Roman"/>
          <w:b/>
        </w:rPr>
        <w:t xml:space="preserve"> </w:t>
      </w:r>
      <w:r w:rsidRPr="00A8286B">
        <w:rPr>
          <w:rFonts w:ascii="Times New Roman" w:hAnsi="Times New Roman"/>
        </w:rPr>
        <w:t xml:space="preserve">μεταπτυχιακών φοιτητών στα πλαίσια λειτουργίας του Διατμηματικού Π.Μ.Σ. στην «ΕΠΙΣΤΗΜΗ ΚΑΙ ΤΕΧΝΟΛΟΓΙΑ ΠΟΛΥΜΕΡΩΝ ΚΑΙ ΣΥΝΘΕΤΩΝ ΥΛΙΚΩΝ» για το ακαδημαϊκό έτος </w:t>
      </w:r>
      <w:r w:rsidR="00780708" w:rsidRPr="00780708">
        <w:rPr>
          <w:rFonts w:ascii="Times New Roman" w:hAnsi="Times New Roman"/>
        </w:rPr>
        <w:t>2023</w:t>
      </w:r>
      <w:r w:rsidR="00137279">
        <w:rPr>
          <w:rFonts w:ascii="Times New Roman" w:hAnsi="Times New Roman"/>
        </w:rPr>
        <w:t>-2024</w:t>
      </w:r>
      <w:r w:rsidRPr="00A8286B">
        <w:rPr>
          <w:rFonts w:ascii="Times New Roman" w:hAnsi="Times New Roman"/>
        </w:rPr>
        <w:t>.</w:t>
      </w:r>
    </w:p>
    <w:p w14:paraId="045B0742" w14:textId="77777777" w:rsidR="0030012F" w:rsidRPr="00A8286B" w:rsidRDefault="0030012F" w:rsidP="0030012F">
      <w:pPr>
        <w:spacing w:line="360" w:lineRule="auto"/>
        <w:ind w:firstLine="720"/>
        <w:rPr>
          <w:rFonts w:ascii="Times New Roman" w:hAnsi="Times New Roman"/>
        </w:rPr>
      </w:pPr>
      <w:r w:rsidRPr="00A8286B">
        <w:rPr>
          <w:rFonts w:ascii="Times New Roman" w:hAnsi="Times New Roman"/>
        </w:rPr>
        <w:t>Το πρόγραμμα απονέμει: Δίπλωμα Μεταπτυχιακών Σπουδών (Δ.Μ.Σ.) (διάρκειας 3 εξαμήνων).</w:t>
      </w:r>
    </w:p>
    <w:p w14:paraId="33321C3C" w14:textId="77777777" w:rsidR="0030012F" w:rsidRPr="00A8286B" w:rsidRDefault="0030012F" w:rsidP="00F25413">
      <w:pPr>
        <w:pStyle w:val="a3"/>
        <w:spacing w:line="360" w:lineRule="auto"/>
        <w:ind w:firstLine="142"/>
        <w:jc w:val="both"/>
        <w:rPr>
          <w:b w:val="0"/>
          <w:sz w:val="22"/>
          <w:szCs w:val="22"/>
        </w:rPr>
      </w:pPr>
      <w:r w:rsidRPr="00A8286B">
        <w:rPr>
          <w:b w:val="0"/>
          <w:sz w:val="22"/>
          <w:szCs w:val="22"/>
        </w:rPr>
        <w:t>Οι μεταπτυχιακοί φοιτητές ακολουθούν πρόγραμμα που οδηγεί στην απονομή Διπλώματος Μεταπτυχιακών Σπουδών. Στα πλαίσια του προγράμματος αυτού εκπονείται ερευνητική εργασία σε πεδία επιλογής των μεταπτυχιακών φοιτητών (</w:t>
      </w:r>
      <w:hyperlink r:id="rId8" w:history="1">
        <w:r w:rsidRPr="00A8286B">
          <w:rPr>
            <w:rStyle w:val="-"/>
            <w:sz w:val="22"/>
            <w:szCs w:val="22"/>
            <w:lang w:val="en-US"/>
          </w:rPr>
          <w:t>http</w:t>
        </w:r>
        <w:r w:rsidRPr="00A8286B">
          <w:rPr>
            <w:rStyle w:val="-"/>
            <w:sz w:val="22"/>
            <w:szCs w:val="22"/>
          </w:rPr>
          <w:t>://</w:t>
        </w:r>
        <w:r w:rsidRPr="00A8286B">
          <w:rPr>
            <w:rStyle w:val="-"/>
            <w:sz w:val="22"/>
            <w:szCs w:val="22"/>
            <w:lang w:val="en-US"/>
          </w:rPr>
          <w:t>polymers</w:t>
        </w:r>
        <w:r w:rsidRPr="00A8286B">
          <w:rPr>
            <w:rStyle w:val="-"/>
            <w:sz w:val="22"/>
            <w:szCs w:val="22"/>
          </w:rPr>
          <w:t>-</w:t>
        </w:r>
        <w:r w:rsidRPr="00A8286B">
          <w:rPr>
            <w:rStyle w:val="-"/>
            <w:sz w:val="22"/>
            <w:szCs w:val="22"/>
            <w:lang w:val="en-US"/>
          </w:rPr>
          <w:t>composites</w:t>
        </w:r>
        <w:r w:rsidRPr="00A8286B">
          <w:rPr>
            <w:rStyle w:val="-"/>
            <w:sz w:val="22"/>
            <w:szCs w:val="22"/>
          </w:rPr>
          <w:t>.</w:t>
        </w:r>
        <w:r w:rsidRPr="00A8286B">
          <w:rPr>
            <w:rStyle w:val="-"/>
            <w:sz w:val="22"/>
            <w:szCs w:val="22"/>
            <w:lang w:val="en-US"/>
          </w:rPr>
          <w:t>upatras</w:t>
        </w:r>
        <w:r w:rsidRPr="00A8286B">
          <w:rPr>
            <w:rStyle w:val="-"/>
            <w:sz w:val="22"/>
            <w:szCs w:val="22"/>
          </w:rPr>
          <w:t>.</w:t>
        </w:r>
        <w:r w:rsidRPr="00A8286B">
          <w:rPr>
            <w:rStyle w:val="-"/>
            <w:sz w:val="22"/>
            <w:szCs w:val="22"/>
            <w:lang w:val="en-US"/>
          </w:rPr>
          <w:t>gr</w:t>
        </w:r>
        <w:r w:rsidRPr="00A8286B">
          <w:rPr>
            <w:rStyle w:val="-"/>
            <w:sz w:val="22"/>
            <w:szCs w:val="22"/>
          </w:rPr>
          <w:t>/</w:t>
        </w:r>
      </w:hyperlink>
      <w:r w:rsidRPr="00A8286B">
        <w:rPr>
          <w:b w:val="0"/>
          <w:sz w:val="22"/>
          <w:szCs w:val="22"/>
        </w:rPr>
        <w:t xml:space="preserve"> Πεδία Διπλωματικών Εργασιών). </w:t>
      </w:r>
    </w:p>
    <w:p w14:paraId="2471F88C" w14:textId="77777777" w:rsidR="0030012F" w:rsidRPr="00A8286B" w:rsidRDefault="0030012F" w:rsidP="00F25413">
      <w:pPr>
        <w:spacing w:line="360" w:lineRule="auto"/>
        <w:jc w:val="both"/>
        <w:rPr>
          <w:rFonts w:ascii="Times New Roman" w:hAnsi="Times New Roman"/>
        </w:rPr>
      </w:pPr>
      <w:r w:rsidRPr="00A8286B">
        <w:rPr>
          <w:rFonts w:ascii="Times New Roman" w:hAnsi="Times New Roman"/>
        </w:rPr>
        <w:t>Οι μεταπτυχιακοί φοιτητές  δύνανται, εφ’ όσον το επιθυμούν, να συνεχίσουν για Διδακτορικό Δίπλωμα σε κάποιο από τα συμμετέχοντα Τμήματα (Επιστήμης των Υλικών, Μηχανολόγων και Αεροναυπηγών Μηχ/κών, Χημείας και Χημικών Μηχανικών).</w:t>
      </w:r>
    </w:p>
    <w:p w14:paraId="4358E907" w14:textId="5AD5E03F" w:rsidR="0030012F" w:rsidRPr="00925F66" w:rsidRDefault="0030012F" w:rsidP="00F25413">
      <w:pPr>
        <w:spacing w:line="360" w:lineRule="auto"/>
        <w:jc w:val="both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 Γίνονται δεκτοί πτυχιούχοι των Τμημάτων Επιστήμης των Υλικών, Φυσικής, Χημείας, Χημικών Μηχανικών, Μηχανολόγων &amp; Αεροναυπηγών Μηχανικών και απόφοιτοι άλλων Τμημάτων Σχολών Θετικών Επιστημών και Πολυτεχνικών Σχολών των ΑΕΙ της ημεδαπής ή αντιστοίχων Τμημάτων </w:t>
      </w:r>
      <w:r w:rsidR="00A065BF" w:rsidRPr="00925F66">
        <w:rPr>
          <w:rFonts w:ascii="Times New Roman" w:hAnsi="Times New Roman"/>
        </w:rPr>
        <w:t xml:space="preserve">ομοταγών και αναγνωρισμένων ιδρυμάτων </w:t>
      </w:r>
      <w:r w:rsidRPr="00925F66">
        <w:rPr>
          <w:rFonts w:ascii="Times New Roman" w:hAnsi="Times New Roman"/>
        </w:rPr>
        <w:t>της αλλοδαπής</w:t>
      </w:r>
      <w:r w:rsidR="00CE123D" w:rsidRPr="00925F66">
        <w:rPr>
          <w:rFonts w:ascii="Times New Roman" w:hAnsi="Times New Roman"/>
        </w:rPr>
        <w:t>,</w:t>
      </w:r>
      <w:r w:rsidRPr="00925F66">
        <w:rPr>
          <w:rFonts w:ascii="Times New Roman" w:hAnsi="Times New Roman"/>
        </w:rPr>
        <w:t xml:space="preserve"> καθώς και πτυχιούχοι Τμημάτων των ΤΕΙ, συναφών κατευθύνσεων προς τα αναγραφόμενα Τμήματα, σύμφωνα με τις προϋποθέσεις που έχει ορίσει η </w:t>
      </w:r>
      <w:r w:rsidR="00137279" w:rsidRPr="00925F66">
        <w:rPr>
          <w:rFonts w:ascii="Times New Roman" w:hAnsi="Times New Roman"/>
        </w:rPr>
        <w:t>Επιτροπή Προγράμματος Σπουδών</w:t>
      </w:r>
      <w:r w:rsidRPr="00925F66">
        <w:rPr>
          <w:rFonts w:ascii="Times New Roman" w:hAnsi="Times New Roman"/>
        </w:rPr>
        <w:t xml:space="preserve">, τα προβλεπόμενα στον κανονισμό των Μεταπτυχιακών Σπουδών του Πανεπιστημίου και </w:t>
      </w:r>
      <w:r w:rsidR="00137279" w:rsidRPr="00925F66">
        <w:rPr>
          <w:rFonts w:ascii="Times New Roman" w:hAnsi="Times New Roman"/>
        </w:rPr>
        <w:t>τις κείμενες διατάξεις</w:t>
      </w:r>
      <w:r w:rsidRPr="00925F66">
        <w:rPr>
          <w:rFonts w:ascii="Times New Roman" w:hAnsi="Times New Roman"/>
        </w:rPr>
        <w:t>.</w:t>
      </w:r>
      <w:r w:rsidR="00A065BF" w:rsidRPr="00925F66">
        <w:rPr>
          <w:rFonts w:ascii="Times New Roman" w:hAnsi="Times New Roman"/>
        </w:rPr>
        <w:t xml:space="preserve"> </w:t>
      </w:r>
    </w:p>
    <w:p w14:paraId="5A7947C6" w14:textId="5F6EE321" w:rsidR="0030012F" w:rsidRPr="00A8286B" w:rsidRDefault="0030012F" w:rsidP="004C7E29">
      <w:pPr>
        <w:spacing w:line="360" w:lineRule="auto"/>
        <w:jc w:val="both"/>
        <w:rPr>
          <w:rFonts w:ascii="Times New Roman" w:hAnsi="Times New Roman"/>
        </w:rPr>
      </w:pPr>
      <w:r w:rsidRPr="00925F66">
        <w:rPr>
          <w:rFonts w:ascii="Times New Roman" w:hAnsi="Times New Roman"/>
        </w:rPr>
        <w:t xml:space="preserve">Οι ενδιαφερόμενοι καλούνται να συμπληρώσουν </w:t>
      </w:r>
      <w:r w:rsidRPr="00925F66">
        <w:rPr>
          <w:rFonts w:ascii="Times New Roman" w:hAnsi="Times New Roman"/>
          <w:b/>
          <w:bCs/>
        </w:rPr>
        <w:t xml:space="preserve">ηλεκτρονικά στην διεύθυνση </w:t>
      </w:r>
      <w:hyperlink r:id="rId9" w:history="1">
        <w:r w:rsidRPr="00925F66">
          <w:rPr>
            <w:rStyle w:val="-"/>
            <w:rFonts w:ascii="Times New Roman" w:hAnsi="Times New Roman"/>
            <w:color w:val="auto"/>
            <w:u w:val="none"/>
          </w:rPr>
          <w:t xml:space="preserve"> </w:t>
        </w:r>
        <w:hyperlink r:id="rId10" w:history="1">
          <w:r w:rsidRPr="00925F66">
            <w:rPr>
              <w:rStyle w:val="-"/>
              <w:rFonts w:ascii="Times New Roman" w:hAnsi="Times New Roman"/>
            </w:rPr>
            <w:t>https://matrix.upatras.gr/sap/bc/webdynpro/sap/zups_pg_adm</w:t>
          </w:r>
        </w:hyperlink>
        <w:r w:rsidRPr="00925F66">
          <w:rPr>
            <w:rStyle w:val="-"/>
            <w:rFonts w:ascii="Times New Roman" w:hAnsi="Times New Roman"/>
          </w:rPr>
          <w:t> </w:t>
        </w:r>
      </w:hyperlink>
      <w:r w:rsidRPr="00925F66">
        <w:rPr>
          <w:rFonts w:ascii="Times New Roman" w:hAnsi="Times New Roman"/>
        </w:rPr>
        <w:t xml:space="preserve"> </w:t>
      </w:r>
      <w:r w:rsidRPr="00925F66">
        <w:rPr>
          <w:rFonts w:ascii="Times New Roman" w:hAnsi="Times New Roman"/>
          <w:b/>
          <w:bCs/>
        </w:rPr>
        <w:t>μέχρι</w:t>
      </w:r>
      <w:r w:rsidRPr="00925F66">
        <w:rPr>
          <w:rFonts w:ascii="Times New Roman" w:hAnsi="Times New Roman"/>
        </w:rPr>
        <w:t> </w:t>
      </w:r>
      <w:r w:rsidR="0083224B" w:rsidRPr="00925F66">
        <w:rPr>
          <w:rFonts w:ascii="Times New Roman" w:hAnsi="Times New Roman"/>
          <w:b/>
          <w:bCs/>
          <w:color w:val="FF0000"/>
        </w:rPr>
        <w:t>18/09/2023</w:t>
      </w:r>
      <w:r w:rsidRPr="00925F66">
        <w:rPr>
          <w:rFonts w:ascii="Times New Roman" w:hAnsi="Times New Roman"/>
          <w:b/>
          <w:bCs/>
          <w:color w:val="FF0000"/>
        </w:rPr>
        <w:t xml:space="preserve"> </w:t>
      </w:r>
      <w:r w:rsidRPr="00925F66">
        <w:rPr>
          <w:rFonts w:ascii="Times New Roman" w:hAnsi="Times New Roman"/>
          <w:b/>
          <w:bCs/>
        </w:rPr>
        <w:t xml:space="preserve">αίτηση υποψηφιότητας. </w:t>
      </w:r>
      <w:r w:rsidRPr="00925F66">
        <w:rPr>
          <w:rFonts w:ascii="Times New Roman" w:hAnsi="Times New Roman"/>
        </w:rPr>
        <w:t>Αίτηση ενδιαφέροντος μπορούν να υποβάλλουν και τελειόφοιτοι των παραπάνω Τμημάτων Πανεπιστημίων και Τ.Ε.Ι. της ημεδαπής, οι οποίοι θα καταθέ</w:t>
      </w:r>
      <w:r w:rsidR="00FA1DB8" w:rsidRPr="00925F66">
        <w:rPr>
          <w:rFonts w:ascii="Times New Roman" w:hAnsi="Times New Roman"/>
        </w:rPr>
        <w:t xml:space="preserve">σουν Βεβαίωση Περάτωσης Σπουδών το αργότερο μέχρι πριν από την ημερομηνία συνεδρίασης της </w:t>
      </w:r>
      <w:r w:rsidR="00A870F7" w:rsidRPr="00925F66">
        <w:rPr>
          <w:rFonts w:ascii="Times New Roman" w:hAnsi="Times New Roman"/>
        </w:rPr>
        <w:t>Επιτροπής Προγράμματος Σπουδών</w:t>
      </w:r>
      <w:r w:rsidR="00FA1DB8" w:rsidRPr="00925F66">
        <w:rPr>
          <w:rFonts w:ascii="Times New Roman" w:hAnsi="Times New Roman"/>
        </w:rPr>
        <w:t xml:space="preserve"> για επικύρωση του πίνακα των επιτυχόντων.</w:t>
      </w:r>
      <w:r w:rsidR="00B059EA">
        <w:rPr>
          <w:rFonts w:ascii="Times New Roman" w:hAnsi="Times New Roman"/>
        </w:rPr>
        <w:t xml:space="preserve"> </w:t>
      </w:r>
    </w:p>
    <w:p w14:paraId="79C35928" w14:textId="77777777" w:rsidR="0030012F" w:rsidRPr="00A8286B" w:rsidRDefault="0030012F" w:rsidP="0030012F">
      <w:pPr>
        <w:spacing w:after="120"/>
        <w:rPr>
          <w:rFonts w:ascii="Times New Roman" w:hAnsi="Times New Roman"/>
          <w:u w:val="single"/>
        </w:rPr>
      </w:pPr>
      <w:r w:rsidRPr="00A8286B">
        <w:rPr>
          <w:rFonts w:ascii="Times New Roman" w:hAnsi="Times New Roman"/>
          <w:u w:val="single"/>
        </w:rPr>
        <w:lastRenderedPageBreak/>
        <w:t>Απαραίτητα δικαιολογητικά:</w:t>
      </w:r>
    </w:p>
    <w:p w14:paraId="564058C1" w14:textId="77777777" w:rsidR="0030012F" w:rsidRPr="00A8286B" w:rsidRDefault="0030012F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Αίτηση μέσω συνδέσμου </w:t>
      </w:r>
      <w:hyperlink r:id="rId11" w:history="1">
        <w:r w:rsidRPr="00A8286B">
          <w:rPr>
            <w:rStyle w:val="-"/>
            <w:rFonts w:ascii="Times New Roman" w:hAnsi="Times New Roman"/>
            <w:color w:val="auto"/>
            <w:u w:val="none"/>
          </w:rPr>
          <w:t xml:space="preserve"> </w:t>
        </w:r>
        <w:hyperlink r:id="rId12" w:history="1">
          <w:r w:rsidRPr="00A8286B">
            <w:rPr>
              <w:rStyle w:val="-"/>
              <w:rFonts w:ascii="Times New Roman" w:hAnsi="Times New Roman"/>
            </w:rPr>
            <w:t>https://matrix.upatras.gr/sap/bc/webdynpro/sap/zups_pg_adm</w:t>
          </w:r>
        </w:hyperlink>
        <w:r w:rsidRPr="00A8286B">
          <w:rPr>
            <w:rStyle w:val="-"/>
            <w:rFonts w:ascii="Times New Roman" w:hAnsi="Times New Roman"/>
          </w:rPr>
          <w:t> </w:t>
        </w:r>
      </w:hyperlink>
      <w:r w:rsidRPr="00A8286B">
        <w:rPr>
          <w:rFonts w:ascii="Times New Roman" w:hAnsi="Times New Roman"/>
        </w:rPr>
        <w:t>.</w:t>
      </w:r>
    </w:p>
    <w:p w14:paraId="636C1310" w14:textId="5962EC83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Πιστοποιητικό αναλυτικής βαθμολογίας.</w:t>
      </w:r>
    </w:p>
    <w:p w14:paraId="44243410" w14:textId="302B8EBA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Πρόσφατο βιογραφικό σημείωμα.</w:t>
      </w:r>
    </w:p>
    <w:p w14:paraId="3BEE2F31" w14:textId="311A1BF4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Φωτοτυπία αστυνομικής ταυτότητας.</w:t>
      </w:r>
    </w:p>
    <w:p w14:paraId="3B953B6D" w14:textId="021DD4F1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Αντίγραφο πτυχίου/διπλώματος (αν υπάρχει).</w:t>
      </w:r>
    </w:p>
    <w:p w14:paraId="67158928" w14:textId="316C4266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Επιστημονικές δημοσιεύσεις (αν υπάρχουν).</w:t>
      </w:r>
    </w:p>
    <w:p w14:paraId="403BA517" w14:textId="7E6B4441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Αποδεικτικό ξένης γλώσσας.</w:t>
      </w:r>
    </w:p>
    <w:p w14:paraId="6B07DA33" w14:textId="77653AE6" w:rsidR="00C8671E" w:rsidRPr="00C8671E" w:rsidRDefault="003F6C4B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Τρεις </w:t>
      </w:r>
      <w:hyperlink r:id="rId13" w:history="1">
        <w:r w:rsidRPr="003F6C4B">
          <w:rPr>
            <w:rStyle w:val="-"/>
            <w:rFonts w:ascii="Times New Roman" w:eastAsiaTheme="minorHAnsi" w:hAnsi="Times New Roman"/>
            <w:lang w:eastAsia="en-US"/>
          </w:rPr>
          <w:t>συστατικές επιστολές</w:t>
        </w:r>
      </w:hyperlink>
      <w:r w:rsidR="00840256">
        <w:rPr>
          <w:rFonts w:ascii="Times New Roman" w:eastAsiaTheme="minorHAnsi" w:hAnsi="Times New Roman"/>
          <w:lang w:eastAsia="en-US"/>
        </w:rPr>
        <w:t xml:space="preserve"> </w:t>
      </w:r>
      <w:r w:rsidR="00C8671E" w:rsidRPr="00C8671E">
        <w:rPr>
          <w:rFonts w:ascii="Times New Roman" w:eastAsiaTheme="minorHAnsi" w:hAnsi="Times New Roman"/>
          <w:lang w:eastAsia="en-US"/>
        </w:rPr>
        <w:t>(σχετικό έντυπο χορηγείται από τη Γραμματεία, ενώ υπάρχει και στην ιστοσελίδα</w:t>
      </w:r>
    </w:p>
    <w:p w14:paraId="274ACB58" w14:textId="6E8C2CF7" w:rsidR="00C8671E" w:rsidRPr="00840256" w:rsidRDefault="00C8671E" w:rsidP="00AC689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του Τμήματος</w:t>
      </w:r>
      <w:r w:rsidR="00840256">
        <w:rPr>
          <w:rFonts w:ascii="Times New Roman" w:eastAsiaTheme="minorHAnsi" w:hAnsi="Times New Roman"/>
          <w:lang w:eastAsia="en-US"/>
        </w:rPr>
        <w:t>)</w:t>
      </w:r>
    </w:p>
    <w:p w14:paraId="52D83530" w14:textId="47505AC9" w:rsidR="00C8671E" w:rsidRPr="00C8671E" w:rsidRDefault="00C8671E" w:rsidP="00AC6898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142" w:firstLine="0"/>
        <w:jc w:val="both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Γραπτή έκθεση όπου αναφέρονται οι λόγοι για τους οποίους επιθυμεί ο υποψήφιος την εισαγωγή του στο</w:t>
      </w:r>
    </w:p>
    <w:p w14:paraId="10417F4E" w14:textId="13C63397" w:rsidR="0030012F" w:rsidRPr="00C8671E" w:rsidRDefault="00C8671E" w:rsidP="00AC689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 w:rsidRPr="00C8671E">
        <w:rPr>
          <w:rFonts w:ascii="Times New Roman" w:eastAsiaTheme="minorHAnsi" w:hAnsi="Times New Roman"/>
          <w:lang w:eastAsia="en-US"/>
        </w:rPr>
        <w:t>Δ.Π.Μ.Σ. του Τμήματος, αλλά και οι γενικότεροι στόχοι του (επιστημονικοί, επαγγελματικοί, κ.λπ.)</w:t>
      </w:r>
    </w:p>
    <w:p w14:paraId="3B611B44" w14:textId="77777777" w:rsidR="00C8671E" w:rsidRDefault="00C8671E" w:rsidP="0030012F">
      <w:pPr>
        <w:spacing w:line="360" w:lineRule="auto"/>
        <w:rPr>
          <w:rFonts w:ascii="Times New Roman" w:hAnsi="Times New Roman"/>
        </w:rPr>
      </w:pPr>
    </w:p>
    <w:p w14:paraId="76AEBF0B" w14:textId="50C1F1AB" w:rsidR="0030012F" w:rsidRPr="00A8286B" w:rsidRDefault="0030012F" w:rsidP="0030012F">
      <w:pPr>
        <w:spacing w:line="36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Η επιλογή των υποψηφίων γίνεται με συνεκτίμηση των εξής στοιχείων:</w:t>
      </w:r>
    </w:p>
    <w:p w14:paraId="28E3F798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Γενικός βαθμός και χρόνος λήψης πτυχίου/διπλώματος.</w:t>
      </w:r>
    </w:p>
    <w:p w14:paraId="4C9E3997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Βαθμός διπλωματικής εργασίας.</w:t>
      </w:r>
    </w:p>
    <w:p w14:paraId="6D14389C" w14:textId="7508E624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 xml:space="preserve">-  Συνέντευξη που θα δώσουν οι υποψήφιοι την </w:t>
      </w:r>
      <w:r w:rsidR="0083224B">
        <w:rPr>
          <w:rFonts w:ascii="Times New Roman" w:hAnsi="Times New Roman"/>
          <w:b/>
          <w:bCs/>
          <w:color w:val="FF0000"/>
        </w:rPr>
        <w:t>22/09/2023</w:t>
      </w:r>
      <w:r w:rsidRPr="00A8286B">
        <w:rPr>
          <w:rFonts w:ascii="Times New Roman" w:hAnsi="Times New Roman"/>
          <w:b/>
          <w:bCs/>
        </w:rPr>
        <w:t xml:space="preserve"> </w:t>
      </w:r>
      <w:r w:rsidRPr="00A8286B">
        <w:rPr>
          <w:rFonts w:ascii="Times New Roman" w:hAnsi="Times New Roman"/>
        </w:rPr>
        <w:t>ενώπιον της επιτροπής επιλογής.</w:t>
      </w:r>
    </w:p>
    <w:p w14:paraId="3BCCA1F2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Ερευνητική δραστηριότητα των υποψηφίων, εάν υπάρχει.</w:t>
      </w:r>
    </w:p>
    <w:p w14:paraId="346DA2B2" w14:textId="77777777" w:rsidR="0030012F" w:rsidRPr="00A8286B" w:rsidRDefault="0030012F" w:rsidP="0030012F">
      <w:pPr>
        <w:spacing w:after="120" w:line="240" w:lineRule="auto"/>
        <w:rPr>
          <w:rFonts w:ascii="Times New Roman" w:hAnsi="Times New Roman"/>
        </w:rPr>
      </w:pPr>
      <w:r w:rsidRPr="00A8286B">
        <w:rPr>
          <w:rFonts w:ascii="Times New Roman" w:hAnsi="Times New Roman"/>
        </w:rPr>
        <w:t>-  Η άριστη γνώση τουλάχιστον της αγγλικής γλώσσας, η οποία πιστοποιείται με τίτλους σπουδών ή και με ειδική εξέταση.</w:t>
      </w:r>
    </w:p>
    <w:p w14:paraId="702FEFB7" w14:textId="77777777" w:rsidR="0030012F" w:rsidRPr="00A8286B" w:rsidRDefault="0030012F" w:rsidP="0030012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286B">
        <w:rPr>
          <w:rFonts w:ascii="Times New Roman" w:hAnsi="Times New Roman" w:cs="Times New Roman"/>
          <w:sz w:val="22"/>
          <w:szCs w:val="22"/>
        </w:rPr>
        <w:tab/>
      </w:r>
    </w:p>
    <w:p w14:paraId="6D076213" w14:textId="2E9A4AAF" w:rsidR="0030012F" w:rsidRPr="00A8286B" w:rsidRDefault="0030012F" w:rsidP="0030012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8286B">
        <w:rPr>
          <w:rFonts w:ascii="Times New Roman" w:hAnsi="Times New Roman" w:cs="Times New Roman"/>
          <w:sz w:val="22"/>
          <w:szCs w:val="22"/>
        </w:rPr>
        <w:t xml:space="preserve">Περισσότερες πληροφορίες θα παρέχονται από την Γραμματεία του Τμήματος Χημικών Μηχ/κών στο τηλέφωνο 2610-969500, και τον Καθηγητή κ. Γ. Ψαρρά, Τμήμα Επιστήμης των Υλικών τηλ. 2610-996316.   </w:t>
      </w:r>
    </w:p>
    <w:p w14:paraId="4F4A63D2" w14:textId="77777777" w:rsidR="0030012F" w:rsidRPr="00A8286B" w:rsidRDefault="0030012F" w:rsidP="0030012F">
      <w:pPr>
        <w:spacing w:before="60" w:after="60"/>
        <w:rPr>
          <w:rFonts w:asciiTheme="minorHAnsi" w:hAnsiTheme="minorHAnsi" w:cstheme="minorHAnsi"/>
          <w:noProof/>
        </w:rPr>
      </w:pPr>
      <w:r w:rsidRPr="00A8286B">
        <w:rPr>
          <w:rFonts w:asciiTheme="minorHAnsi" w:hAnsiTheme="minorHAnsi" w:cstheme="minorHAnsi"/>
          <w:i/>
          <w:noProof/>
          <w:u w:val="single"/>
        </w:rPr>
        <w:t>Πληροφορίες</w:t>
      </w:r>
      <w:r w:rsidRPr="00A8286B">
        <w:rPr>
          <w:rFonts w:asciiTheme="minorHAnsi" w:hAnsiTheme="minorHAnsi" w:cstheme="minorHAnsi"/>
          <w:noProof/>
        </w:rPr>
        <w:t xml:space="preserve">: </w:t>
      </w:r>
    </w:p>
    <w:p w14:paraId="73E43EEF" w14:textId="77777777" w:rsidR="0030012F" w:rsidRPr="00CC74B0" w:rsidRDefault="0030012F" w:rsidP="0030012F">
      <w:pPr>
        <w:pStyle w:val="a4"/>
        <w:rPr>
          <w:rFonts w:asciiTheme="minorHAnsi" w:hAnsiTheme="minorHAnsi" w:cstheme="minorHAnsi"/>
          <w:noProof/>
          <w:sz w:val="18"/>
          <w:szCs w:val="18"/>
          <w:lang w:eastAsia="el-GR"/>
        </w:rPr>
      </w:pPr>
      <w:r w:rsidRPr="00CC74B0">
        <w:rPr>
          <w:rFonts w:asciiTheme="minorHAnsi" w:hAnsiTheme="minorHAnsi" w:cstheme="minorHAnsi"/>
          <w:noProof/>
          <w:sz w:val="18"/>
          <w:szCs w:val="18"/>
          <w:lang w:eastAsia="el-GR"/>
        </w:rPr>
        <w:t>Γραμματεία Τμήματος Χημικών Μηχανικών</w:t>
      </w:r>
    </w:p>
    <w:p w14:paraId="164F5A40" w14:textId="77777777" w:rsidR="0030012F" w:rsidRPr="00CC74B0" w:rsidRDefault="0030012F" w:rsidP="0030012F">
      <w:pPr>
        <w:pStyle w:val="a4"/>
        <w:rPr>
          <w:rFonts w:asciiTheme="minorHAnsi" w:hAnsiTheme="minorHAnsi" w:cstheme="minorHAnsi"/>
          <w:noProof/>
          <w:sz w:val="18"/>
          <w:szCs w:val="18"/>
          <w:lang w:eastAsia="el-GR"/>
        </w:rPr>
      </w:pPr>
      <w:r w:rsidRPr="00CC74B0">
        <w:rPr>
          <w:rFonts w:asciiTheme="minorHAnsi" w:hAnsiTheme="minorHAnsi" w:cstheme="minorHAnsi"/>
          <w:noProof/>
          <w:sz w:val="18"/>
          <w:szCs w:val="18"/>
          <w:lang w:eastAsia="el-GR"/>
        </w:rPr>
        <w:t>Πανεπιστήμιο Πατρών</w:t>
      </w:r>
    </w:p>
    <w:p w14:paraId="7D4613CD" w14:textId="77777777" w:rsidR="0030012F" w:rsidRPr="00CC74B0" w:rsidRDefault="0030012F" w:rsidP="0030012F">
      <w:pPr>
        <w:pStyle w:val="a4"/>
        <w:rPr>
          <w:rFonts w:asciiTheme="minorHAnsi" w:hAnsiTheme="minorHAnsi" w:cstheme="minorHAnsi"/>
          <w:noProof/>
          <w:sz w:val="18"/>
          <w:szCs w:val="18"/>
          <w:lang w:eastAsia="el-GR"/>
        </w:rPr>
      </w:pPr>
      <w:r w:rsidRPr="00CC74B0">
        <w:rPr>
          <w:rFonts w:asciiTheme="minorHAnsi" w:hAnsiTheme="minorHAnsi" w:cstheme="minorHAnsi"/>
          <w:noProof/>
          <w:sz w:val="18"/>
          <w:szCs w:val="18"/>
          <w:lang w:eastAsia="el-GR"/>
        </w:rPr>
        <w:t>Καραθεοδωρή 1, Πανεπιστημιούπολη,</w:t>
      </w:r>
    </w:p>
    <w:p w14:paraId="0472956A" w14:textId="77777777" w:rsidR="0030012F" w:rsidRPr="00CC74B0" w:rsidRDefault="0030012F" w:rsidP="0030012F">
      <w:pPr>
        <w:pStyle w:val="a4"/>
        <w:rPr>
          <w:rFonts w:asciiTheme="minorHAnsi" w:hAnsiTheme="minorHAnsi" w:cstheme="minorHAnsi"/>
          <w:noProof/>
          <w:sz w:val="18"/>
          <w:szCs w:val="18"/>
          <w:lang w:eastAsia="el-GR"/>
        </w:rPr>
      </w:pPr>
      <w:r w:rsidRPr="00CC74B0">
        <w:rPr>
          <w:rFonts w:asciiTheme="minorHAnsi" w:hAnsiTheme="minorHAnsi" w:cstheme="minorHAnsi"/>
          <w:noProof/>
          <w:sz w:val="18"/>
          <w:szCs w:val="18"/>
          <w:lang w:eastAsia="el-GR"/>
        </w:rPr>
        <w:t>GR 265 04 Πατρα</w:t>
      </w:r>
    </w:p>
    <w:p w14:paraId="3ADAB363" w14:textId="6C9B25F0" w:rsidR="0030012F" w:rsidRPr="00CC74B0" w:rsidRDefault="0030012F" w:rsidP="0030012F">
      <w:pPr>
        <w:pStyle w:val="a4"/>
        <w:rPr>
          <w:rFonts w:asciiTheme="minorHAnsi" w:hAnsiTheme="minorHAnsi" w:cstheme="minorHAnsi"/>
          <w:noProof/>
          <w:sz w:val="18"/>
          <w:szCs w:val="18"/>
          <w:lang w:eastAsia="el-GR"/>
        </w:rPr>
      </w:pPr>
      <w:r w:rsidRPr="00CC74B0">
        <w:rPr>
          <w:rFonts w:asciiTheme="minorHAnsi" w:hAnsiTheme="minorHAnsi" w:cstheme="minorHAnsi"/>
          <w:noProof/>
          <w:sz w:val="18"/>
          <w:szCs w:val="18"/>
          <w:lang w:eastAsia="el-GR"/>
        </w:rPr>
        <w:t xml:space="preserve">Τηλέφωνα: +30 2610969500, </w:t>
      </w:r>
      <w:r w:rsidRPr="00CC74B0">
        <w:rPr>
          <w:rFonts w:asciiTheme="minorHAnsi" w:hAnsiTheme="minorHAnsi" w:cstheme="minorHAnsi"/>
          <w:noProof/>
          <w:sz w:val="18"/>
          <w:szCs w:val="18"/>
          <w:lang w:val="en-US" w:eastAsia="el-GR"/>
        </w:rPr>
        <w:t>Fax</w:t>
      </w:r>
      <w:r w:rsidRPr="00CC74B0">
        <w:rPr>
          <w:rFonts w:asciiTheme="minorHAnsi" w:hAnsiTheme="minorHAnsi" w:cstheme="minorHAnsi"/>
          <w:noProof/>
          <w:sz w:val="18"/>
          <w:szCs w:val="18"/>
          <w:lang w:eastAsia="el-GR"/>
        </w:rPr>
        <w:t xml:space="preserve">: +30 2610 969532, </w:t>
      </w:r>
      <w:r w:rsidRPr="00CC74B0">
        <w:rPr>
          <w:rFonts w:asciiTheme="minorHAnsi" w:hAnsiTheme="minorHAnsi" w:cstheme="minorHAnsi"/>
          <w:noProof/>
          <w:sz w:val="18"/>
          <w:szCs w:val="18"/>
          <w:lang w:val="en-US" w:eastAsia="el-GR"/>
        </w:rPr>
        <w:t>E</w:t>
      </w:r>
      <w:r w:rsidRPr="00CC74B0">
        <w:rPr>
          <w:rFonts w:asciiTheme="minorHAnsi" w:hAnsiTheme="minorHAnsi" w:cstheme="minorHAnsi"/>
          <w:noProof/>
          <w:sz w:val="18"/>
          <w:szCs w:val="18"/>
          <w:lang w:eastAsia="el-GR"/>
        </w:rPr>
        <w:t>-</w:t>
      </w:r>
      <w:r w:rsidRPr="00CC74B0">
        <w:rPr>
          <w:rFonts w:asciiTheme="minorHAnsi" w:hAnsiTheme="minorHAnsi" w:cstheme="minorHAnsi"/>
          <w:noProof/>
          <w:sz w:val="18"/>
          <w:szCs w:val="18"/>
          <w:lang w:val="en-US" w:eastAsia="el-GR"/>
        </w:rPr>
        <w:t>mail</w:t>
      </w:r>
      <w:r w:rsidRPr="00CC74B0">
        <w:rPr>
          <w:rFonts w:asciiTheme="minorHAnsi" w:hAnsiTheme="minorHAnsi" w:cstheme="minorHAnsi"/>
          <w:noProof/>
          <w:sz w:val="18"/>
          <w:szCs w:val="18"/>
          <w:lang w:eastAsia="el-GR"/>
        </w:rPr>
        <w:t xml:space="preserve">: </w:t>
      </w:r>
      <w:hyperlink r:id="rId14" w:history="1">
        <w:r w:rsidR="00662AD9" w:rsidRPr="00CC74B0">
          <w:rPr>
            <w:rStyle w:val="-"/>
            <w:rFonts w:asciiTheme="minorHAnsi" w:hAnsiTheme="minorHAnsi" w:cstheme="minorHAnsi"/>
            <w:noProof/>
            <w:sz w:val="18"/>
            <w:szCs w:val="18"/>
            <w:lang w:val="en-US" w:eastAsia="el-GR"/>
          </w:rPr>
          <w:t>chemengsecr</w:t>
        </w:r>
        <w:r w:rsidR="00662AD9" w:rsidRPr="00CC74B0">
          <w:rPr>
            <w:rStyle w:val="-"/>
            <w:rFonts w:asciiTheme="minorHAnsi" w:hAnsiTheme="minorHAnsi" w:cstheme="minorHAnsi"/>
            <w:noProof/>
            <w:sz w:val="18"/>
            <w:szCs w:val="18"/>
            <w:lang w:eastAsia="el-GR"/>
          </w:rPr>
          <w:t>@</w:t>
        </w:r>
        <w:r w:rsidR="00662AD9" w:rsidRPr="00CC74B0">
          <w:rPr>
            <w:rStyle w:val="-"/>
            <w:rFonts w:asciiTheme="minorHAnsi" w:hAnsiTheme="minorHAnsi" w:cstheme="minorHAnsi"/>
            <w:noProof/>
            <w:sz w:val="18"/>
            <w:szCs w:val="18"/>
            <w:lang w:val="en-US" w:eastAsia="el-GR"/>
          </w:rPr>
          <w:t>upatras</w:t>
        </w:r>
        <w:r w:rsidR="00662AD9" w:rsidRPr="00CC74B0">
          <w:rPr>
            <w:rStyle w:val="-"/>
            <w:rFonts w:asciiTheme="minorHAnsi" w:hAnsiTheme="minorHAnsi" w:cstheme="minorHAnsi"/>
            <w:noProof/>
            <w:sz w:val="18"/>
            <w:szCs w:val="18"/>
            <w:lang w:eastAsia="el-GR"/>
          </w:rPr>
          <w:t>.</w:t>
        </w:r>
        <w:r w:rsidR="00662AD9" w:rsidRPr="00CC74B0">
          <w:rPr>
            <w:rStyle w:val="-"/>
            <w:rFonts w:asciiTheme="minorHAnsi" w:hAnsiTheme="minorHAnsi" w:cstheme="minorHAnsi"/>
            <w:noProof/>
            <w:sz w:val="18"/>
            <w:szCs w:val="18"/>
            <w:lang w:val="en-US" w:eastAsia="el-GR"/>
          </w:rPr>
          <w:t>gr</w:t>
        </w:r>
      </w:hyperlink>
      <w:r w:rsidR="00662AD9" w:rsidRPr="00CC74B0">
        <w:rPr>
          <w:rFonts w:asciiTheme="minorHAnsi" w:hAnsiTheme="minorHAnsi" w:cstheme="minorHAnsi"/>
          <w:noProof/>
          <w:sz w:val="18"/>
          <w:szCs w:val="18"/>
          <w:lang w:eastAsia="el-GR"/>
        </w:rPr>
        <w:t xml:space="preserve"> </w:t>
      </w:r>
    </w:p>
    <w:p w14:paraId="10294CC4" w14:textId="77777777" w:rsidR="0075043B" w:rsidRPr="00137279" w:rsidRDefault="0075043B" w:rsidP="00882E0B">
      <w:pPr>
        <w:spacing w:after="0" w:line="360" w:lineRule="auto"/>
      </w:pPr>
    </w:p>
    <w:p w14:paraId="1B72BE57" w14:textId="77777777" w:rsidR="0075043B" w:rsidRPr="00137279" w:rsidRDefault="0075043B" w:rsidP="00882E0B">
      <w:pPr>
        <w:spacing w:after="0" w:line="360" w:lineRule="auto"/>
      </w:pPr>
    </w:p>
    <w:p w14:paraId="1BFCDFDB" w14:textId="77777777" w:rsidR="0075043B" w:rsidRPr="00137279" w:rsidRDefault="0075043B" w:rsidP="00882E0B">
      <w:pPr>
        <w:spacing w:after="0" w:line="360" w:lineRule="auto"/>
      </w:pPr>
    </w:p>
    <w:p w14:paraId="4F249CA4" w14:textId="77777777" w:rsidR="0075043B" w:rsidRPr="00137279" w:rsidRDefault="0075043B"/>
    <w:sectPr w:rsidR="0075043B" w:rsidRPr="00137279" w:rsidSect="000B5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5303"/>
    <w:multiLevelType w:val="hybridMultilevel"/>
    <w:tmpl w:val="370E69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5F42B5"/>
    <w:multiLevelType w:val="hybridMultilevel"/>
    <w:tmpl w:val="370E69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0B7421"/>
    <w:multiLevelType w:val="hybridMultilevel"/>
    <w:tmpl w:val="C5144D8C"/>
    <w:lvl w:ilvl="0" w:tplc="562077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97"/>
    <w:rsid w:val="00045F06"/>
    <w:rsid w:val="000541DA"/>
    <w:rsid w:val="000754E5"/>
    <w:rsid w:val="0007753D"/>
    <w:rsid w:val="000A1BC4"/>
    <w:rsid w:val="000B100B"/>
    <w:rsid w:val="000B38E3"/>
    <w:rsid w:val="000B52E5"/>
    <w:rsid w:val="000B7184"/>
    <w:rsid w:val="000C6E1F"/>
    <w:rsid w:val="000F2FD7"/>
    <w:rsid w:val="00103529"/>
    <w:rsid w:val="0011365C"/>
    <w:rsid w:val="001233B8"/>
    <w:rsid w:val="00137279"/>
    <w:rsid w:val="0016042C"/>
    <w:rsid w:val="00181161"/>
    <w:rsid w:val="0018296B"/>
    <w:rsid w:val="00217EBB"/>
    <w:rsid w:val="00245E88"/>
    <w:rsid w:val="00291728"/>
    <w:rsid w:val="002A6211"/>
    <w:rsid w:val="002C1A96"/>
    <w:rsid w:val="002E7957"/>
    <w:rsid w:val="002F2F8F"/>
    <w:rsid w:val="0030012F"/>
    <w:rsid w:val="00364741"/>
    <w:rsid w:val="00374EE7"/>
    <w:rsid w:val="003A024D"/>
    <w:rsid w:val="003A0946"/>
    <w:rsid w:val="003A2437"/>
    <w:rsid w:val="003E47F8"/>
    <w:rsid w:val="003E79E7"/>
    <w:rsid w:val="003F6C4B"/>
    <w:rsid w:val="00416867"/>
    <w:rsid w:val="00421379"/>
    <w:rsid w:val="0044341E"/>
    <w:rsid w:val="0046316F"/>
    <w:rsid w:val="00483A40"/>
    <w:rsid w:val="00493117"/>
    <w:rsid w:val="0049423D"/>
    <w:rsid w:val="004A212D"/>
    <w:rsid w:val="004C7E29"/>
    <w:rsid w:val="004D1C11"/>
    <w:rsid w:val="004D5FB5"/>
    <w:rsid w:val="00511C8A"/>
    <w:rsid w:val="00525652"/>
    <w:rsid w:val="00554F32"/>
    <w:rsid w:val="0058369F"/>
    <w:rsid w:val="005A3916"/>
    <w:rsid w:val="005F64CA"/>
    <w:rsid w:val="00662AD9"/>
    <w:rsid w:val="006770D1"/>
    <w:rsid w:val="006A7DAC"/>
    <w:rsid w:val="007438AC"/>
    <w:rsid w:val="0075043B"/>
    <w:rsid w:val="00763364"/>
    <w:rsid w:val="00766EEE"/>
    <w:rsid w:val="00780708"/>
    <w:rsid w:val="007823D7"/>
    <w:rsid w:val="0078274A"/>
    <w:rsid w:val="00783749"/>
    <w:rsid w:val="00785815"/>
    <w:rsid w:val="007A5328"/>
    <w:rsid w:val="007A6B41"/>
    <w:rsid w:val="00803360"/>
    <w:rsid w:val="0083224B"/>
    <w:rsid w:val="00840256"/>
    <w:rsid w:val="00845E69"/>
    <w:rsid w:val="00853C4E"/>
    <w:rsid w:val="0085610C"/>
    <w:rsid w:val="00874EA4"/>
    <w:rsid w:val="00882E0B"/>
    <w:rsid w:val="0089086A"/>
    <w:rsid w:val="008A074C"/>
    <w:rsid w:val="008B0517"/>
    <w:rsid w:val="00925F66"/>
    <w:rsid w:val="00932871"/>
    <w:rsid w:val="00971997"/>
    <w:rsid w:val="00993188"/>
    <w:rsid w:val="009D7A76"/>
    <w:rsid w:val="009F02A4"/>
    <w:rsid w:val="00A04131"/>
    <w:rsid w:val="00A065BF"/>
    <w:rsid w:val="00A12514"/>
    <w:rsid w:val="00A231BE"/>
    <w:rsid w:val="00A768A4"/>
    <w:rsid w:val="00A807AF"/>
    <w:rsid w:val="00A8286B"/>
    <w:rsid w:val="00A870F7"/>
    <w:rsid w:val="00A971D1"/>
    <w:rsid w:val="00AC6898"/>
    <w:rsid w:val="00B059EA"/>
    <w:rsid w:val="00B11188"/>
    <w:rsid w:val="00B23E90"/>
    <w:rsid w:val="00B31799"/>
    <w:rsid w:val="00B4076D"/>
    <w:rsid w:val="00B63F80"/>
    <w:rsid w:val="00BE2EFD"/>
    <w:rsid w:val="00BE3F1D"/>
    <w:rsid w:val="00C157F0"/>
    <w:rsid w:val="00C434F8"/>
    <w:rsid w:val="00C4698C"/>
    <w:rsid w:val="00C65C97"/>
    <w:rsid w:val="00C8671E"/>
    <w:rsid w:val="00CC74B0"/>
    <w:rsid w:val="00CE123D"/>
    <w:rsid w:val="00D1483C"/>
    <w:rsid w:val="00D27629"/>
    <w:rsid w:val="00D316B0"/>
    <w:rsid w:val="00D6067E"/>
    <w:rsid w:val="00D7714D"/>
    <w:rsid w:val="00D85ABD"/>
    <w:rsid w:val="00DC0727"/>
    <w:rsid w:val="00DD0154"/>
    <w:rsid w:val="00DF5B1E"/>
    <w:rsid w:val="00E14932"/>
    <w:rsid w:val="00E16316"/>
    <w:rsid w:val="00E1683F"/>
    <w:rsid w:val="00E23FC9"/>
    <w:rsid w:val="00E5116E"/>
    <w:rsid w:val="00E71B36"/>
    <w:rsid w:val="00E77921"/>
    <w:rsid w:val="00EA3C0C"/>
    <w:rsid w:val="00ED4C19"/>
    <w:rsid w:val="00EE3D90"/>
    <w:rsid w:val="00F23440"/>
    <w:rsid w:val="00F25413"/>
    <w:rsid w:val="00F539C4"/>
    <w:rsid w:val="00FA1DB8"/>
    <w:rsid w:val="00F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57F3"/>
  <w15:docId w15:val="{C41C5C1C-A7EA-4E5A-901F-D37B00A7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C97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5C97"/>
    <w:rPr>
      <w:color w:val="0000FF"/>
      <w:u w:val="single"/>
    </w:rPr>
  </w:style>
  <w:style w:type="paragraph" w:styleId="a3">
    <w:name w:val="Title"/>
    <w:basedOn w:val="a"/>
    <w:link w:val="Char"/>
    <w:qFormat/>
    <w:rsid w:val="00C65C9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Char">
    <w:name w:val="Τίτλος Char"/>
    <w:basedOn w:val="a0"/>
    <w:link w:val="a3"/>
    <w:rsid w:val="00C65C9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No Spacing"/>
    <w:link w:val="Char0"/>
    <w:uiPriority w:val="1"/>
    <w:qFormat/>
    <w:rsid w:val="000B52E5"/>
    <w:pPr>
      <w:spacing w:after="0" w:line="240" w:lineRule="auto"/>
    </w:pPr>
    <w:rPr>
      <w:rFonts w:ascii="Cf Garamond" w:hAnsi="Cf Garamond"/>
    </w:rPr>
  </w:style>
  <w:style w:type="paragraph" w:customStyle="1" w:styleId="Default">
    <w:name w:val="Default"/>
    <w:rsid w:val="000B52E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0B52E5"/>
    <w:pPr>
      <w:spacing w:after="0" w:line="240" w:lineRule="auto"/>
    </w:pPr>
    <w:rPr>
      <w:rFonts w:ascii="Cf Garamond" w:hAnsi="Cf 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E3F1D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BE3F1D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BE3F1D"/>
    <w:rPr>
      <w:rFonts w:ascii="Calibri" w:eastAsia="Times New Roman" w:hAnsi="Calibri" w:cs="Times New Roman"/>
      <w:sz w:val="20"/>
      <w:szCs w:val="20"/>
      <w:lang w:eastAsia="el-GR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BE3F1D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BE3F1D"/>
    <w:rPr>
      <w:rFonts w:ascii="Calibri" w:eastAsia="Times New Roman" w:hAnsi="Calibri" w:cs="Times New Roman"/>
      <w:b/>
      <w:bCs/>
      <w:sz w:val="20"/>
      <w:szCs w:val="20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BE3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BE3F1D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0">
    <w:name w:val="Χωρίς διάστιχο Char"/>
    <w:link w:val="a4"/>
    <w:uiPriority w:val="1"/>
    <w:locked/>
    <w:rsid w:val="0030012F"/>
    <w:rPr>
      <w:rFonts w:ascii="Cf Garamond" w:hAnsi="Cf Garamond"/>
    </w:rPr>
  </w:style>
  <w:style w:type="paragraph" w:styleId="aa">
    <w:name w:val="List Paragraph"/>
    <w:basedOn w:val="a"/>
    <w:uiPriority w:val="34"/>
    <w:qFormat/>
    <w:rsid w:val="00C8671E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402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ymers-composites.upatras.gr/" TargetMode="External"/><Relationship Id="rId13" Type="http://schemas.openxmlformats.org/officeDocument/2006/relationships/hyperlink" Target="file:///C:\&#916;&#928;&#924;&#931;_&#917;&#960;&#953;&#963;&#964;&#942;&#956;&#951;%20&amp;%20&#932;&#949;&#967;&#957;&#959;&#955;&#959;&#947;&#943;&#945;%20&#928;&#959;&#955;&#965;&#956;&#949;&#961;&#974;&#957;%20&amp;%20&#931;&#973;&#957;&#952;&#949;&#964;&#969;&#957;%20&#933;&#955;&#953;&#954;&#974;&#957;\&#917;&#925;&#932;&#933;&#928;&#913;_&#916;&#928;&#924;&#931;\&#931;&#965;&#963;&#964;&#945;&#964;&#953;&#954;&#942;%20&#917;&#960;&#953;&#963;&#964;&#959;&#955;&#94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lymers-composites.upatras.gr/" TargetMode="External"/><Relationship Id="rId12" Type="http://schemas.openxmlformats.org/officeDocument/2006/relationships/hyperlink" Target="https://matrix.upatras.gr/sap/bc/webdynpro/sap/zups_pg_ad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trix.upatras.gr/sap/bc/webdynpro/sap/zups_pg_ad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atrix.upatras.gr/sap/bc/webdynpro/sap/zups_pg_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rix.upatras.gr/sap/bc/webdynpro/sap/zups_pg_adm" TargetMode="External"/><Relationship Id="rId14" Type="http://schemas.openxmlformats.org/officeDocument/2006/relationships/hyperlink" Target="mailto:chemengsecr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mkrokou</dc:creator>
  <cp:lastModifiedBy>Σωσσανα Φουντα</cp:lastModifiedBy>
  <cp:revision>2</cp:revision>
  <cp:lastPrinted>2019-06-06T08:22:00Z</cp:lastPrinted>
  <dcterms:created xsi:type="dcterms:W3CDTF">2023-05-23T08:54:00Z</dcterms:created>
  <dcterms:modified xsi:type="dcterms:W3CDTF">2023-05-23T08:54:00Z</dcterms:modified>
</cp:coreProperties>
</file>