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6" w:type="dxa"/>
        <w:tblLook w:val="04A0" w:firstRow="1" w:lastRow="0" w:firstColumn="1" w:lastColumn="0" w:noHBand="0" w:noVBand="1"/>
      </w:tblPr>
      <w:tblGrid>
        <w:gridCol w:w="4685"/>
        <w:gridCol w:w="5671"/>
      </w:tblGrid>
      <w:tr w:rsidR="004A1E55" w:rsidRPr="00F806F1" w:rsidTr="00AA76E0">
        <w:trPr>
          <w:trHeight w:val="409"/>
        </w:trPr>
        <w:tc>
          <w:tcPr>
            <w:tcW w:w="4685" w:type="dxa"/>
            <w:shd w:val="clear" w:color="auto" w:fill="auto"/>
          </w:tcPr>
          <w:p w:rsidR="004A1E55" w:rsidRPr="00D5572E" w:rsidRDefault="004A1E55" w:rsidP="00AA76E0">
            <w:pPr>
              <w:pStyle w:val="a3"/>
              <w:tabs>
                <w:tab w:val="left" w:pos="2106"/>
              </w:tabs>
              <w:spacing w:before="40"/>
              <w:rPr>
                <w:rFonts w:ascii="Calibri" w:eastAsia="Calibri" w:hAnsi="Calibri" w:cs="Calibri"/>
              </w:rPr>
            </w:pPr>
            <w:r w:rsidRPr="00D5572E">
              <w:rPr>
                <w:rFonts w:ascii="Calibri" w:eastAsia="Calibri" w:hAnsi="Calibri" w:cs="Calibri"/>
              </w:rPr>
              <w:t>Ε</w:t>
            </w:r>
            <w:r w:rsidRPr="00D5572E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D5572E">
              <w:rPr>
                <w:rFonts w:ascii="Calibri" w:eastAsia="Calibri" w:hAnsi="Calibri" w:cs="Calibri"/>
                <w:spacing w:val="9"/>
              </w:rPr>
              <w:t>Λ</w:t>
            </w:r>
            <w:r w:rsidRPr="00D5572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5572E">
              <w:rPr>
                <w:rFonts w:ascii="Calibri" w:eastAsia="Calibri" w:hAnsi="Calibri" w:cs="Calibri"/>
                <w:spacing w:val="9"/>
              </w:rPr>
              <w:t>Λ</w:t>
            </w:r>
            <w:proofErr w:type="spellEnd"/>
            <w:r w:rsidRPr="00D5572E">
              <w:rPr>
                <w:rFonts w:ascii="Calibri" w:eastAsia="Calibri" w:hAnsi="Calibri" w:cs="Calibri"/>
              </w:rPr>
              <w:t xml:space="preserve"> </w:t>
            </w:r>
            <w:r w:rsidRPr="00D5572E">
              <w:rPr>
                <w:rFonts w:ascii="Calibri" w:eastAsia="Calibri" w:hAnsi="Calibri" w:cs="Calibri"/>
                <w:spacing w:val="9"/>
              </w:rPr>
              <w:t>Η</w:t>
            </w:r>
            <w:r w:rsidRPr="00D5572E">
              <w:rPr>
                <w:rFonts w:ascii="Calibri" w:eastAsia="Calibri" w:hAnsi="Calibri" w:cs="Calibri"/>
              </w:rPr>
              <w:t xml:space="preserve"> Ν</w:t>
            </w:r>
            <w:r w:rsidRPr="00D5572E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D5572E">
              <w:rPr>
                <w:rFonts w:ascii="Calibri" w:eastAsia="Calibri" w:hAnsi="Calibri" w:cs="Calibri"/>
              </w:rPr>
              <w:t>Ι</w:t>
            </w:r>
            <w:r w:rsidRPr="00D5572E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D5572E">
              <w:rPr>
                <w:rFonts w:ascii="Calibri" w:eastAsia="Calibri" w:hAnsi="Calibri" w:cs="Calibri"/>
              </w:rPr>
              <w:t>Κ</w:t>
            </w:r>
            <w:r w:rsidRPr="00D5572E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D5572E">
              <w:rPr>
                <w:rFonts w:ascii="Calibri" w:eastAsia="Calibri" w:hAnsi="Calibri" w:cs="Calibri"/>
              </w:rPr>
              <w:t>Η   Δ</w:t>
            </w:r>
            <w:r w:rsidRPr="00D5572E">
              <w:rPr>
                <w:rFonts w:ascii="Calibri" w:eastAsia="Calibri" w:hAnsi="Calibri" w:cs="Calibri"/>
                <w:spacing w:val="10"/>
              </w:rPr>
              <w:t xml:space="preserve"> </w:t>
            </w:r>
            <w:r w:rsidRPr="00D5572E">
              <w:rPr>
                <w:rFonts w:ascii="Calibri" w:eastAsia="Calibri" w:hAnsi="Calibri" w:cs="Calibri"/>
                <w:spacing w:val="9"/>
              </w:rPr>
              <w:t>Η</w:t>
            </w:r>
            <w:r w:rsidRPr="00D5572E">
              <w:rPr>
                <w:rFonts w:ascii="Calibri" w:eastAsia="Calibri" w:hAnsi="Calibri" w:cs="Calibri"/>
              </w:rPr>
              <w:t xml:space="preserve"> </w:t>
            </w:r>
            <w:r w:rsidRPr="00D5572E">
              <w:rPr>
                <w:rFonts w:ascii="Calibri" w:eastAsia="Calibri" w:hAnsi="Calibri" w:cs="Calibri"/>
                <w:spacing w:val="9"/>
              </w:rPr>
              <w:t>Μ</w:t>
            </w:r>
            <w:r w:rsidRPr="00D5572E">
              <w:rPr>
                <w:rFonts w:ascii="Calibri" w:eastAsia="Calibri" w:hAnsi="Calibri" w:cs="Calibri"/>
              </w:rPr>
              <w:t xml:space="preserve"> </w:t>
            </w:r>
            <w:r w:rsidRPr="00D5572E">
              <w:rPr>
                <w:rFonts w:ascii="Calibri" w:eastAsia="Calibri" w:hAnsi="Calibri" w:cs="Calibri"/>
                <w:spacing w:val="9"/>
              </w:rPr>
              <w:t>Ο</w:t>
            </w:r>
            <w:r w:rsidRPr="00D5572E">
              <w:rPr>
                <w:rFonts w:ascii="Calibri" w:eastAsia="Calibri" w:hAnsi="Calibri" w:cs="Calibri"/>
              </w:rPr>
              <w:t xml:space="preserve"> Κ</w:t>
            </w:r>
            <w:r w:rsidRPr="00D5572E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D5572E">
              <w:rPr>
                <w:rFonts w:ascii="Calibri" w:eastAsia="Calibri" w:hAnsi="Calibri" w:cs="Calibri"/>
              </w:rPr>
              <w:t>Ρ</w:t>
            </w:r>
            <w:r w:rsidRPr="00D5572E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D5572E">
              <w:rPr>
                <w:rFonts w:ascii="Calibri" w:eastAsia="Calibri" w:hAnsi="Calibri" w:cs="Calibri"/>
                <w:spacing w:val="9"/>
              </w:rPr>
              <w:t>Α</w:t>
            </w:r>
            <w:r w:rsidRPr="00D5572E">
              <w:rPr>
                <w:rFonts w:ascii="Calibri" w:eastAsia="Calibri" w:hAnsi="Calibri" w:cs="Calibri"/>
              </w:rPr>
              <w:t xml:space="preserve"> Τ</w:t>
            </w:r>
            <w:r w:rsidRPr="00D5572E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D5572E">
              <w:rPr>
                <w:rFonts w:ascii="Calibri" w:eastAsia="Calibri" w:hAnsi="Calibri" w:cs="Calibri"/>
              </w:rPr>
              <w:t>Ι</w:t>
            </w:r>
            <w:r w:rsidRPr="00D5572E">
              <w:rPr>
                <w:rFonts w:ascii="Calibri" w:eastAsia="Calibri" w:hAnsi="Calibri" w:cs="Calibri"/>
                <w:spacing w:val="8"/>
              </w:rPr>
              <w:t xml:space="preserve"> </w:t>
            </w:r>
            <w:r w:rsidRPr="00D5572E">
              <w:rPr>
                <w:rFonts w:ascii="Calibri" w:eastAsia="Calibri" w:hAnsi="Calibri" w:cs="Calibri"/>
              </w:rPr>
              <w:t>Α</w:t>
            </w:r>
          </w:p>
        </w:tc>
        <w:tc>
          <w:tcPr>
            <w:tcW w:w="5671" w:type="dxa"/>
            <w:shd w:val="clear" w:color="auto" w:fill="auto"/>
          </w:tcPr>
          <w:p w:rsidR="004A1E55" w:rsidRPr="00D5572E" w:rsidRDefault="004A1E55" w:rsidP="00AA76E0">
            <w:pPr>
              <w:rPr>
                <w:rFonts w:ascii="Calibri" w:eastAsia="Calibri" w:hAnsi="Calibri" w:cs="Calibri"/>
              </w:rPr>
            </w:pPr>
          </w:p>
        </w:tc>
      </w:tr>
      <w:tr w:rsidR="004A1E55" w:rsidRPr="004952CE" w:rsidTr="00AA76E0">
        <w:trPr>
          <w:trHeight w:val="2027"/>
        </w:trPr>
        <w:tc>
          <w:tcPr>
            <w:tcW w:w="4685" w:type="dxa"/>
            <w:shd w:val="clear" w:color="auto" w:fill="auto"/>
          </w:tcPr>
          <w:p w:rsidR="004A1E55" w:rsidRPr="00D5572E" w:rsidRDefault="004A1E55" w:rsidP="00AA76E0">
            <w:pPr>
              <w:jc w:val="center"/>
              <w:rPr>
                <w:rFonts w:ascii="Calibri" w:eastAsia="Calibri" w:hAnsi="Calibri" w:cs="Calibri"/>
              </w:rPr>
            </w:pPr>
            <w:r w:rsidRPr="00107781">
              <w:rPr>
                <w:noProof/>
              </w:rPr>
              <w:drawing>
                <wp:inline distT="0" distB="0" distL="0" distR="0">
                  <wp:extent cx="2476500" cy="914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shd w:val="clear" w:color="auto" w:fill="auto"/>
          </w:tcPr>
          <w:p w:rsidR="004A1E55" w:rsidRPr="00D5572E" w:rsidRDefault="004A1E55" w:rsidP="004A1E55">
            <w:pPr>
              <w:rPr>
                <w:rFonts w:ascii="Calibri" w:eastAsia="Bookman Old Style" w:hAnsi="Calibri" w:cs="Calibri"/>
              </w:rPr>
            </w:pPr>
            <w:r w:rsidRPr="00D5572E">
              <w:rPr>
                <w:rFonts w:ascii="Calibri" w:eastAsia="Calibri" w:hAnsi="Calibri" w:cs="Calibri"/>
                <w:b/>
                <w:spacing w:val="-1"/>
              </w:rPr>
              <w:t>ΣΧΟΛΗ</w:t>
            </w:r>
            <w:r w:rsidRPr="00D5572E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D5572E">
              <w:rPr>
                <w:rFonts w:ascii="Calibri" w:eastAsia="Calibri" w:hAnsi="Calibri" w:cs="Calibri"/>
                <w:b/>
                <w:spacing w:val="-1"/>
              </w:rPr>
              <w:t>ΟΙΚΟΝΟΜΙΚΩΝ ΕΠΙΣΤΗΜΩΝ ΚΑΙ</w:t>
            </w:r>
            <w:r w:rsidRPr="00D5572E">
              <w:rPr>
                <w:rFonts w:ascii="Calibri" w:eastAsia="Calibri" w:hAnsi="Calibri" w:cs="Calibri"/>
                <w:b/>
              </w:rPr>
              <w:t xml:space="preserve"> </w:t>
            </w:r>
            <w:r w:rsidRPr="00D5572E">
              <w:rPr>
                <w:rFonts w:ascii="Calibri" w:eastAsia="Calibri" w:hAnsi="Calibri" w:cs="Calibri"/>
                <w:b/>
                <w:spacing w:val="-1"/>
              </w:rPr>
              <w:t>ΔΙΟΙΚΗΣΗΣ ΕΠΙΧΕΙΡΗΣΕΩΝ</w:t>
            </w:r>
          </w:p>
          <w:p w:rsidR="004A1E55" w:rsidRPr="00D5572E" w:rsidRDefault="004A1E55" w:rsidP="004A1E55">
            <w:pPr>
              <w:pStyle w:val="a3"/>
              <w:spacing w:after="0"/>
              <w:rPr>
                <w:rFonts w:ascii="Calibri" w:eastAsia="Calibri" w:hAnsi="Calibri" w:cs="Calibri"/>
              </w:rPr>
            </w:pPr>
            <w:r w:rsidRPr="00D5572E">
              <w:rPr>
                <w:rFonts w:ascii="Calibri" w:eastAsia="Calibri" w:hAnsi="Calibri" w:cs="Calibri"/>
                <w:b/>
                <w:spacing w:val="-1"/>
              </w:rPr>
              <w:t>ΤΜΗΜΑ</w:t>
            </w:r>
            <w:r w:rsidRPr="00D5572E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D5572E">
              <w:rPr>
                <w:rFonts w:ascii="Calibri" w:eastAsia="Calibri" w:hAnsi="Calibri" w:cs="Calibri"/>
                <w:b/>
                <w:spacing w:val="-2"/>
              </w:rPr>
              <w:t>ΟΙΚΟΝΟΜΙΚΩΝ</w:t>
            </w:r>
            <w:r w:rsidRPr="00D5572E">
              <w:rPr>
                <w:rFonts w:ascii="Calibri" w:eastAsia="Calibri" w:hAnsi="Calibri" w:cs="Calibri"/>
                <w:b/>
                <w:spacing w:val="-1"/>
              </w:rPr>
              <w:t xml:space="preserve"> ΕΠΙΣΤΗΜΩΝ</w:t>
            </w:r>
          </w:p>
          <w:p w:rsidR="004A1E55" w:rsidRPr="00D5572E" w:rsidRDefault="004A1E55" w:rsidP="00AA76E0">
            <w:pPr>
              <w:rPr>
                <w:rFonts w:ascii="Calibri" w:eastAsia="Bookman Old Style" w:hAnsi="Calibri" w:cs="Calibri"/>
              </w:rPr>
            </w:pPr>
            <w:r w:rsidRPr="00D5572E">
              <w:rPr>
                <w:rFonts w:ascii="Calibri" w:eastAsia="Calibri" w:hAnsi="Calibri" w:cs="Calibri"/>
                <w:spacing w:val="-1"/>
              </w:rPr>
              <w:t>Π.Μ.Σ «Εφαρμοσμένη</w:t>
            </w:r>
            <w:r w:rsidRPr="00D5572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5572E">
              <w:rPr>
                <w:rFonts w:ascii="Calibri" w:eastAsia="Calibri" w:hAnsi="Calibri" w:cs="Calibri"/>
                <w:spacing w:val="-1"/>
              </w:rPr>
              <w:t>Οικονομική</w:t>
            </w:r>
            <w:r w:rsidRPr="00D5572E">
              <w:rPr>
                <w:rFonts w:ascii="Calibri" w:eastAsia="Calibri" w:hAnsi="Calibri" w:cs="Calibri"/>
                <w:spacing w:val="-2"/>
              </w:rPr>
              <w:t xml:space="preserve"> και</w:t>
            </w:r>
            <w:r w:rsidRPr="00D5572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5572E">
              <w:rPr>
                <w:rFonts w:ascii="Calibri" w:eastAsia="Calibri" w:hAnsi="Calibri" w:cs="Calibri"/>
                <w:spacing w:val="-1"/>
              </w:rPr>
              <w:t>Ανάλυση</w:t>
            </w:r>
            <w:r w:rsidRPr="00D5572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5572E">
              <w:rPr>
                <w:rFonts w:ascii="Calibri" w:eastAsia="Calibri" w:hAnsi="Calibri" w:cs="Calibri"/>
                <w:spacing w:val="-1"/>
              </w:rPr>
              <w:t>Δεδομένων»</w:t>
            </w:r>
          </w:p>
          <w:p w:rsidR="004A1E55" w:rsidRPr="00AE3DEE" w:rsidRDefault="004A1E55" w:rsidP="00AA76E0">
            <w:pPr>
              <w:pStyle w:val="a3"/>
              <w:tabs>
                <w:tab w:val="left" w:pos="1146"/>
              </w:tabs>
              <w:spacing w:after="0"/>
              <w:rPr>
                <w:rFonts w:ascii="Calibri" w:eastAsia="Calibri" w:hAnsi="Calibri" w:cs="Calibri"/>
                <w:spacing w:val="-1"/>
                <w:lang w:val="en-US"/>
              </w:rPr>
            </w:pPr>
            <w:proofErr w:type="spellStart"/>
            <w:r w:rsidRPr="00D5572E">
              <w:rPr>
                <w:rFonts w:ascii="Calibri" w:eastAsia="Calibri" w:hAnsi="Calibri" w:cs="Calibri"/>
                <w:spacing w:val="-2"/>
              </w:rPr>
              <w:t>Τηλ</w:t>
            </w:r>
            <w:proofErr w:type="spellEnd"/>
            <w:r w:rsidRPr="007616A5">
              <w:rPr>
                <w:rFonts w:ascii="Calibri" w:eastAsia="Calibri" w:hAnsi="Calibri" w:cs="Calibri"/>
                <w:spacing w:val="-2"/>
                <w:lang w:val="en-US"/>
              </w:rPr>
              <w:t xml:space="preserve">.: </w:t>
            </w:r>
            <w:r w:rsidR="00D1490A">
              <w:rPr>
                <w:rFonts w:ascii="Calibri" w:eastAsia="Calibri" w:hAnsi="Calibri" w:cs="Calibri"/>
                <w:spacing w:val="-1"/>
                <w:lang w:val="en-US"/>
              </w:rPr>
              <w:t>2610 962590,91</w:t>
            </w:r>
            <w:r w:rsidR="00D1490A" w:rsidRPr="00AE3DEE">
              <w:rPr>
                <w:rFonts w:ascii="Calibri" w:eastAsia="Calibri" w:hAnsi="Calibri" w:cs="Calibri"/>
                <w:spacing w:val="-1"/>
                <w:lang w:val="en-US"/>
              </w:rPr>
              <w:t>,92</w:t>
            </w:r>
          </w:p>
          <w:p w:rsidR="004A1E55" w:rsidRPr="007616A5" w:rsidRDefault="004A1E55" w:rsidP="00AA76E0">
            <w:pPr>
              <w:pStyle w:val="a3"/>
              <w:tabs>
                <w:tab w:val="left" w:pos="1175"/>
              </w:tabs>
              <w:spacing w:after="0"/>
              <w:rPr>
                <w:rFonts w:ascii="Calibri" w:eastAsia="Calibri" w:hAnsi="Calibri" w:cs="Calibri"/>
                <w:lang w:val="en-US"/>
              </w:rPr>
            </w:pPr>
            <w:r w:rsidRPr="007616A5">
              <w:rPr>
                <w:rFonts w:ascii="Calibri" w:eastAsia="Calibri" w:hAnsi="Calibri" w:cs="Calibri"/>
                <w:spacing w:val="-1"/>
                <w:lang w:val="en-US"/>
              </w:rPr>
              <w:t xml:space="preserve">E-mail: </w:t>
            </w:r>
            <w:hyperlink r:id="rId7">
              <w:r w:rsidRPr="007616A5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en-US"/>
                </w:rPr>
                <w:t>pgecon@upatras.gr</w:t>
              </w:r>
            </w:hyperlink>
          </w:p>
          <w:p w:rsidR="004A1E55" w:rsidRPr="004A1E55" w:rsidRDefault="004A1E55" w:rsidP="00AA76E0">
            <w:pPr>
              <w:pStyle w:val="a3"/>
              <w:spacing w:after="0"/>
              <w:rPr>
                <w:rFonts w:ascii="Calibri" w:eastAsia="Calibri" w:hAnsi="Calibri" w:cs="Calibri"/>
                <w:lang w:val="en-US"/>
              </w:rPr>
            </w:pPr>
            <w:r w:rsidRPr="004A1E55">
              <w:rPr>
                <w:rFonts w:ascii="Calibri" w:eastAsia="Calibri" w:hAnsi="Calibri" w:cs="Calibri"/>
                <w:spacing w:val="-1"/>
                <w:lang w:val="en-US"/>
              </w:rPr>
              <w:t>Website:</w:t>
            </w:r>
            <w:r w:rsidRPr="004A1E55">
              <w:rPr>
                <w:rFonts w:ascii="Calibri" w:eastAsia="Calibri" w:hAnsi="Calibri" w:cs="Calibri"/>
                <w:spacing w:val="-2"/>
                <w:lang w:val="en-US"/>
              </w:rPr>
              <w:t xml:space="preserve"> </w:t>
            </w:r>
            <w:hyperlink r:id="rId8">
              <w:r w:rsidRPr="004A1E55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en-US"/>
                </w:rPr>
                <w:t>http://postgrad.econ.upatras.gr/el</w:t>
              </w:r>
            </w:hyperlink>
          </w:p>
        </w:tc>
      </w:tr>
    </w:tbl>
    <w:p w:rsidR="004A1E55" w:rsidRPr="00D5572E" w:rsidRDefault="004A1E55" w:rsidP="004A1E55">
      <w:pPr>
        <w:jc w:val="right"/>
        <w:rPr>
          <w:rFonts w:cs="Calibri"/>
          <w:sz w:val="16"/>
          <w:szCs w:val="16"/>
          <w:lang w:val="en-US"/>
        </w:rPr>
      </w:pPr>
    </w:p>
    <w:p w:rsidR="004A1E55" w:rsidRPr="00346066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4A1E55" w:rsidRPr="00856120" w:rsidRDefault="004A1E55" w:rsidP="00EE290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6120">
        <w:rPr>
          <w:rFonts w:ascii="Times New Roman" w:hAnsi="Times New Roman"/>
          <w:b/>
          <w:sz w:val="24"/>
          <w:szCs w:val="24"/>
          <w:u w:val="single"/>
        </w:rPr>
        <w:t>ΠΡΟΣΚΛΗΣΗ   ΕΚΔΗΛΩΣΗΣ   ΕΝΔΙΑΦΕΡΟΝΤΟΣ</w:t>
      </w: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F15019">
        <w:rPr>
          <w:rFonts w:ascii="Times New Roman" w:hAnsi="Times New Roman"/>
          <w:b/>
          <w:sz w:val="24"/>
          <w:szCs w:val="24"/>
        </w:rPr>
        <w:t>Π.Μ.Σ «Εφαρμοσμένη Οικονομική και Ανάλυση Δεδομένων» 20</w:t>
      </w:r>
      <w:r>
        <w:rPr>
          <w:rFonts w:ascii="Times New Roman" w:hAnsi="Times New Roman"/>
          <w:b/>
          <w:sz w:val="24"/>
          <w:szCs w:val="24"/>
        </w:rPr>
        <w:t>2</w:t>
      </w:r>
      <w:r w:rsidR="00B31D9A" w:rsidRPr="00B31D9A">
        <w:rPr>
          <w:rFonts w:ascii="Times New Roman" w:hAnsi="Times New Roman"/>
          <w:b/>
          <w:sz w:val="24"/>
          <w:szCs w:val="24"/>
        </w:rPr>
        <w:t>3</w:t>
      </w:r>
      <w:r w:rsidRPr="00F15019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20</w:t>
      </w:r>
      <w:r w:rsidR="00B31D9A">
        <w:rPr>
          <w:rFonts w:ascii="Times New Roman" w:hAnsi="Times New Roman"/>
          <w:b/>
          <w:sz w:val="24"/>
          <w:szCs w:val="24"/>
        </w:rPr>
        <w:t>24</w:t>
      </w:r>
    </w:p>
    <w:p w:rsidR="00A51A92" w:rsidRPr="00F15019" w:rsidRDefault="00A51A92" w:rsidP="004A1E55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4A1E55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>Το Πρόγραμμα Μεταπτυχιακών Σπουδών «Εφαρμοσμένη Οικονομική και Ανάλυση Δεδομένων» του Τμήματος Οικονομικών Επιστημών του Πανεπιστημίου Πατρών</w:t>
      </w:r>
      <w:r>
        <w:rPr>
          <w:rFonts w:ascii="Times New Roman" w:hAnsi="Times New Roman"/>
          <w:sz w:val="24"/>
          <w:szCs w:val="24"/>
        </w:rPr>
        <w:t>,</w:t>
      </w:r>
      <w:r w:rsidRPr="00F15019">
        <w:rPr>
          <w:rFonts w:ascii="Times New Roman" w:hAnsi="Times New Roman"/>
          <w:sz w:val="24"/>
          <w:szCs w:val="24"/>
        </w:rPr>
        <w:t xml:space="preserve"> προκηρύσσει για το ακαδημαϊκό έτος 20</w:t>
      </w:r>
      <w:r w:rsidRPr="00F6464F">
        <w:rPr>
          <w:rFonts w:ascii="Times New Roman" w:hAnsi="Times New Roman"/>
          <w:sz w:val="24"/>
          <w:szCs w:val="24"/>
        </w:rPr>
        <w:t>2</w:t>
      </w:r>
      <w:r w:rsidR="00BC69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BC69BF">
        <w:rPr>
          <w:rFonts w:ascii="Times New Roman" w:hAnsi="Times New Roman"/>
          <w:sz w:val="24"/>
          <w:szCs w:val="24"/>
        </w:rPr>
        <w:t>4</w:t>
      </w:r>
      <w:r w:rsidRPr="00F15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σαράντα</w:t>
      </w:r>
      <w:r w:rsidRPr="00F1501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40</w:t>
      </w:r>
      <w:r w:rsidRPr="00F15019">
        <w:rPr>
          <w:rFonts w:ascii="Times New Roman" w:hAnsi="Times New Roman"/>
          <w:sz w:val="24"/>
          <w:szCs w:val="24"/>
        </w:rPr>
        <w:t xml:space="preserve">) θέσεις μεταπτυχιακών φοιτητών. Το Π.Μ.Σ οδηγεί στην απονομή </w:t>
      </w:r>
      <w:r w:rsidR="00BC69BF">
        <w:rPr>
          <w:rFonts w:ascii="Times New Roman" w:hAnsi="Times New Roman"/>
          <w:sz w:val="24"/>
          <w:szCs w:val="24"/>
        </w:rPr>
        <w:t>Διπλώματος</w:t>
      </w:r>
      <w:r w:rsidR="00BC69BF" w:rsidRPr="00F15019">
        <w:rPr>
          <w:rFonts w:ascii="Times New Roman" w:hAnsi="Times New Roman"/>
          <w:sz w:val="24"/>
          <w:szCs w:val="24"/>
        </w:rPr>
        <w:t xml:space="preserve"> </w:t>
      </w:r>
      <w:r w:rsidRPr="00F15019">
        <w:rPr>
          <w:rFonts w:ascii="Times New Roman" w:hAnsi="Times New Roman"/>
          <w:sz w:val="24"/>
          <w:szCs w:val="24"/>
        </w:rPr>
        <w:t>Μεταπτυχια</w:t>
      </w:r>
      <w:r w:rsidR="00BC69BF">
        <w:rPr>
          <w:rFonts w:ascii="Times New Roman" w:hAnsi="Times New Roman"/>
          <w:sz w:val="24"/>
          <w:szCs w:val="24"/>
        </w:rPr>
        <w:t>κών Σπουδών (</w:t>
      </w:r>
      <w:r>
        <w:rPr>
          <w:rFonts w:ascii="Times New Roman" w:hAnsi="Times New Roman"/>
          <w:sz w:val="24"/>
          <w:szCs w:val="24"/>
        </w:rPr>
        <w:t>Δ</w:t>
      </w:r>
      <w:r w:rsidR="00BC69BF">
        <w:rPr>
          <w:rFonts w:ascii="Times New Roman" w:hAnsi="Times New Roman"/>
          <w:sz w:val="24"/>
          <w:szCs w:val="24"/>
        </w:rPr>
        <w:t>.Μ.</w:t>
      </w:r>
      <w:r>
        <w:rPr>
          <w:rFonts w:ascii="Times New Roman" w:hAnsi="Times New Roman"/>
          <w:sz w:val="24"/>
          <w:szCs w:val="24"/>
        </w:rPr>
        <w:t>Σ</w:t>
      </w:r>
      <w:r w:rsidRPr="00F15019">
        <w:rPr>
          <w:rFonts w:ascii="Times New Roman" w:hAnsi="Times New Roman"/>
          <w:sz w:val="24"/>
          <w:szCs w:val="24"/>
        </w:rPr>
        <w:t>) στην «Εφαρμοσμένη Οικονομική και Ανάλυση Δεδομένων». Η ελάχιστη χρονική διάρκεια για την απονομή του τίτλου ορίζεται σε δύο (2) εξάμηνα (χειμερινό και εαρινό). Απαιτείται η παρακολούθηση και επιτυχής εξέταση σε έξι (6) μαθήματα συνολικά καθώς και η εκπόνηση διπλωματικής εργασίας που πραγματοποιείται τους τελευταίους έξι μήνες του προγράμματος (ΦΕΚ</w:t>
      </w:r>
      <w:r w:rsidRPr="00E351B4">
        <w:rPr>
          <w:rFonts w:ascii="Times New Roman" w:hAnsi="Times New Roman"/>
          <w:sz w:val="24"/>
          <w:szCs w:val="24"/>
        </w:rPr>
        <w:t xml:space="preserve"> 3053/27-7-2018</w:t>
      </w:r>
      <w:r w:rsidR="004952CE">
        <w:rPr>
          <w:rFonts w:ascii="Times New Roman" w:hAnsi="Times New Roman"/>
          <w:sz w:val="24"/>
          <w:szCs w:val="24"/>
        </w:rPr>
        <w:t>/</w:t>
      </w:r>
      <w:proofErr w:type="spellStart"/>
      <w:r w:rsidR="00D477A6">
        <w:rPr>
          <w:rFonts w:ascii="Times New Roman" w:hAnsi="Times New Roman"/>
          <w:sz w:val="24"/>
          <w:szCs w:val="24"/>
        </w:rPr>
        <w:t>τ.Β</w:t>
      </w:r>
      <w:proofErr w:type="spellEnd"/>
      <w:r w:rsidR="00D477A6">
        <w:rPr>
          <w:rFonts w:ascii="Times New Roman" w:hAnsi="Times New Roman"/>
          <w:sz w:val="24"/>
          <w:szCs w:val="24"/>
        </w:rPr>
        <w:t>΄</w:t>
      </w:r>
      <w:r w:rsidRPr="00F15019">
        <w:rPr>
          <w:rFonts w:ascii="Times New Roman" w:hAnsi="Times New Roman"/>
          <w:sz w:val="24"/>
          <w:szCs w:val="24"/>
        </w:rPr>
        <w:t>). Όλα τα μαθήματα διαρκούν τουλάχιστον δέκα τρεις (13) εβδομάδες και διδάσκονται τουλάχιστον τρεις (3) ώρες εβδομαδιαίως</w:t>
      </w:r>
      <w:r>
        <w:rPr>
          <w:rFonts w:ascii="Times New Roman" w:hAnsi="Times New Roman"/>
          <w:sz w:val="24"/>
          <w:szCs w:val="24"/>
        </w:rPr>
        <w:t xml:space="preserve"> (παρέχονται ειδικά φροντιστηριακά εργαστήρια).</w:t>
      </w:r>
      <w:r w:rsidRPr="00F15019">
        <w:rPr>
          <w:rFonts w:ascii="Times New Roman" w:hAnsi="Times New Roman"/>
          <w:sz w:val="24"/>
          <w:szCs w:val="24"/>
        </w:rPr>
        <w:t xml:space="preserve"> Τα μαθήματα θα διδάσκονται κυρίως απογευματινές ώρες τις εργάσιμες ημέρες αλλά και Σάββατα. Η γλώσσα διδασκαλίας των μαθημάτων είναι η Ελληνική και/ή η Αγγλική.</w:t>
      </w:r>
    </w:p>
    <w:p w:rsidR="004A1E55" w:rsidRPr="00F15019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4A1E55" w:rsidRPr="00F15019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>Στο Πρόγραμμα Μεταπτυχιακών Σπουδών γίνονται δεκτοί ως υποψήφιοι</w:t>
      </w:r>
      <w:r>
        <w:rPr>
          <w:rFonts w:ascii="Times New Roman" w:hAnsi="Times New Roman"/>
          <w:sz w:val="24"/>
          <w:szCs w:val="24"/>
        </w:rPr>
        <w:t>,</w:t>
      </w:r>
      <w:r w:rsidRPr="00F15019">
        <w:rPr>
          <w:rFonts w:ascii="Times New Roman" w:hAnsi="Times New Roman"/>
          <w:sz w:val="24"/>
          <w:szCs w:val="24"/>
        </w:rPr>
        <w:t xml:space="preserve"> πτυχιούχοι Τμημάτων Σχολών Επιστ</w:t>
      </w:r>
      <w:r>
        <w:rPr>
          <w:rFonts w:ascii="Times New Roman" w:hAnsi="Times New Roman"/>
          <w:sz w:val="24"/>
          <w:szCs w:val="24"/>
        </w:rPr>
        <w:t>η</w:t>
      </w:r>
      <w:r w:rsidRPr="00F15019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ών</w:t>
      </w:r>
      <w:r w:rsidRPr="00F15019">
        <w:rPr>
          <w:rFonts w:ascii="Times New Roman" w:hAnsi="Times New Roman"/>
          <w:sz w:val="24"/>
          <w:szCs w:val="24"/>
        </w:rPr>
        <w:t xml:space="preserve"> Οικονομίας και Διοίκησης, Κοινωνικών Επιστημών, Θετικών Επιστημών, Επιστημών Υγείας και Πολυτεχνικών Σχολών, Πανεπιστημίων της ημεδαπής ή αναγνωρισμένων ομοταγών Ιδρυμάτων της αλλοδαπής καθώς και πτυχιούχοι Τμημάτων Α.Τ.Ε.Ι</w:t>
      </w:r>
      <w:r w:rsidRPr="00B074F3">
        <w:rPr>
          <w:rFonts w:ascii="Times New Roman" w:hAnsi="Times New Roman"/>
          <w:sz w:val="24"/>
          <w:szCs w:val="24"/>
        </w:rPr>
        <w:t>.</w:t>
      </w:r>
      <w:r w:rsidRPr="00F15019">
        <w:rPr>
          <w:rFonts w:ascii="Times New Roman" w:hAnsi="Times New Roman"/>
          <w:sz w:val="24"/>
          <w:szCs w:val="24"/>
        </w:rPr>
        <w:t xml:space="preserve"> συναφούς γνωστικού αντικειμένου (Σχολών Οικονομίας και Διοίκησης).</w:t>
      </w:r>
    </w:p>
    <w:p w:rsidR="004A1E55" w:rsidRPr="00F15019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>Αίτηση μπορούν να υποβάλουν και φοιτητές που αναμένεται να ολοκληρώσουν τις σπουδές τους μέχρι τη λήξη</w:t>
      </w:r>
      <w:r>
        <w:rPr>
          <w:rFonts w:ascii="Times New Roman" w:hAnsi="Times New Roman"/>
          <w:sz w:val="24"/>
          <w:szCs w:val="24"/>
        </w:rPr>
        <w:t xml:space="preserve"> της προθεσμίας των εγγραφών (30 Σεπτεμβρίου</w:t>
      </w:r>
      <w:r w:rsidRPr="00F15019">
        <w:rPr>
          <w:rFonts w:ascii="Times New Roman" w:hAnsi="Times New Roman"/>
          <w:sz w:val="24"/>
          <w:szCs w:val="24"/>
        </w:rPr>
        <w:t>).</w:t>
      </w:r>
    </w:p>
    <w:p w:rsidR="004A1E55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>Τα απαραίτητα δικαιολογητικά που θα πρέπει να καταθέσουν ηλεκτρονικά οι υποψήφιοι είναι:</w:t>
      </w:r>
    </w:p>
    <w:p w:rsidR="004A1E55" w:rsidRPr="00F15019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4A1E55" w:rsidRPr="000108DE" w:rsidRDefault="004A1E55" w:rsidP="004A1E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8DE">
        <w:rPr>
          <w:rFonts w:ascii="Times New Roman" w:hAnsi="Times New Roman"/>
          <w:sz w:val="24"/>
          <w:szCs w:val="24"/>
        </w:rPr>
        <w:t>Αίτηση υποψηφιότητας (υποχρεωτικό)</w:t>
      </w:r>
    </w:p>
    <w:p w:rsidR="004A1E55" w:rsidRPr="000108DE" w:rsidRDefault="004A1E55" w:rsidP="004A1E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8DE">
        <w:rPr>
          <w:rFonts w:ascii="Times New Roman" w:hAnsi="Times New Roman"/>
          <w:sz w:val="24"/>
          <w:szCs w:val="24"/>
        </w:rPr>
        <w:t>Αναλυτικό βιογραφικό σημείωμα (υποχρεωτικό)</w:t>
      </w:r>
    </w:p>
    <w:p w:rsidR="004A1E55" w:rsidRPr="000108DE" w:rsidRDefault="004A1E55" w:rsidP="004A1E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8DE">
        <w:rPr>
          <w:rFonts w:ascii="Times New Roman" w:hAnsi="Times New Roman"/>
          <w:sz w:val="24"/>
          <w:szCs w:val="24"/>
        </w:rPr>
        <w:t>Αντίγραφα πτυχίων/διπλωμάτων (εάν υπάρχουν κατά την αίτηση)</w:t>
      </w:r>
    </w:p>
    <w:p w:rsidR="004A1E55" w:rsidRPr="000108DE" w:rsidRDefault="004A1E55" w:rsidP="004A1E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8DE">
        <w:rPr>
          <w:rFonts w:ascii="Times New Roman" w:hAnsi="Times New Roman"/>
          <w:sz w:val="24"/>
          <w:szCs w:val="24"/>
        </w:rPr>
        <w:t>Πιστοποιητικό αναλυτικής βαθμολογίας (υποχρεωτικό ακόμα και εάν δεν έχουν ολοκληρωθεί οι σπουδές του υποψηφίου)</w:t>
      </w:r>
    </w:p>
    <w:p w:rsidR="004A1E55" w:rsidRPr="000108DE" w:rsidRDefault="004A1E55" w:rsidP="004A1E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8DE">
        <w:rPr>
          <w:rFonts w:ascii="Times New Roman" w:hAnsi="Times New Roman"/>
          <w:sz w:val="24"/>
          <w:szCs w:val="24"/>
        </w:rPr>
        <w:t>Δύο τουλάχιστον συστατικές επιστολές (υποχρεωτικό)</w:t>
      </w:r>
    </w:p>
    <w:p w:rsidR="004A1E55" w:rsidRPr="000108DE" w:rsidRDefault="004A1E55" w:rsidP="004A1E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8DE">
        <w:rPr>
          <w:rFonts w:ascii="Times New Roman" w:hAnsi="Times New Roman"/>
          <w:sz w:val="24"/>
          <w:szCs w:val="24"/>
        </w:rPr>
        <w:t xml:space="preserve">Αποδεικτικά γνώσης της αγγλικής γλώσσας (επιπέδου </w:t>
      </w:r>
      <w:proofErr w:type="spellStart"/>
      <w:r w:rsidRPr="000108DE">
        <w:rPr>
          <w:rFonts w:ascii="Times New Roman" w:hAnsi="Times New Roman"/>
          <w:sz w:val="24"/>
          <w:szCs w:val="24"/>
        </w:rPr>
        <w:t>Lower</w:t>
      </w:r>
      <w:proofErr w:type="spellEnd"/>
      <w:r w:rsidRPr="000108DE">
        <w:rPr>
          <w:rFonts w:ascii="Times New Roman" w:hAnsi="Times New Roman"/>
          <w:sz w:val="24"/>
          <w:szCs w:val="24"/>
        </w:rPr>
        <w:t xml:space="preserve"> και άνω).</w:t>
      </w:r>
    </w:p>
    <w:p w:rsidR="004A1E55" w:rsidRPr="000108DE" w:rsidRDefault="004A1E55" w:rsidP="004A1E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8DE">
        <w:rPr>
          <w:rFonts w:ascii="Times New Roman" w:hAnsi="Times New Roman"/>
          <w:sz w:val="24"/>
          <w:szCs w:val="24"/>
        </w:rPr>
        <w:t>Επιστημονικές διακρίσεις και ανακοινώσεις (εάν αυτές υπάρχουν)</w:t>
      </w:r>
    </w:p>
    <w:p w:rsidR="004A1E55" w:rsidRPr="000108DE" w:rsidRDefault="004A1E55" w:rsidP="004A1E55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108DE">
        <w:rPr>
          <w:rFonts w:ascii="Times New Roman" w:hAnsi="Times New Roman"/>
          <w:sz w:val="24"/>
          <w:szCs w:val="24"/>
        </w:rPr>
        <w:t>Αποδεικτικά επαγγελματικής/ερευνητικής εργασίας (εάν υπάρχουν)</w:t>
      </w:r>
    </w:p>
    <w:p w:rsidR="004A1E55" w:rsidRPr="00FD5C67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4A1E55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 xml:space="preserve">Η Επιτροπή Αξιολόγησης αποτελείται από μέλη Δ.Ε.Π. του Τμήματος Οικονομικών Επιστημών και συγκεκριμένα από τη Σ.Ε του Π.Μ.Σ, βαθμολογεί τον κάθε υποψήφιο </w:t>
      </w:r>
      <w:r w:rsidRPr="00F15019">
        <w:rPr>
          <w:rFonts w:ascii="Times New Roman" w:hAnsi="Times New Roman"/>
          <w:sz w:val="24"/>
          <w:szCs w:val="24"/>
        </w:rPr>
        <w:lastRenderedPageBreak/>
        <w:t>με βάση συγκεκριμένο αλγόριθμο και καλεί για συνέντευξη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019">
        <w:rPr>
          <w:rFonts w:ascii="Times New Roman" w:hAnsi="Times New Roman"/>
          <w:sz w:val="24"/>
          <w:szCs w:val="24"/>
        </w:rPr>
        <w:t>ώστε να σχηματίσει πληρέστερη και ολοκληρωμένη άποψη.</w:t>
      </w:r>
    </w:p>
    <w:p w:rsidR="004A1E55" w:rsidRPr="00F15019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4A1E55" w:rsidRPr="001454AB" w:rsidRDefault="004A1E55" w:rsidP="00B86900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>Για την παρακολούθηση του Προγράμματος Μεταπτυχιακών Σπουδών προβλέπεται η καταβολή διδάκτρων, ύψους 3.</w:t>
      </w:r>
      <w:r>
        <w:rPr>
          <w:rFonts w:ascii="Times New Roman" w:hAnsi="Times New Roman"/>
          <w:sz w:val="24"/>
          <w:szCs w:val="24"/>
        </w:rPr>
        <w:t>3</w:t>
      </w:r>
      <w:r w:rsidRPr="00F15019">
        <w:rPr>
          <w:rFonts w:ascii="Times New Roman" w:hAnsi="Times New Roman"/>
          <w:sz w:val="24"/>
          <w:szCs w:val="24"/>
        </w:rPr>
        <w:t>00 € με δυνατότητα καταβολής σε τρεις ισόποσες δόσεις. Το Π.Μ.Σ παρέχει υποτροφίες με τη μορφή ολικής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019">
        <w:rPr>
          <w:rFonts w:ascii="Times New Roman" w:hAnsi="Times New Roman"/>
          <w:sz w:val="24"/>
          <w:szCs w:val="24"/>
        </w:rPr>
        <w:t>απαλλαγής διδάκτρων</w:t>
      </w:r>
      <w:r w:rsidRPr="00655948">
        <w:rPr>
          <w:rFonts w:ascii="Times New Roman" w:hAnsi="Times New Roman"/>
          <w:sz w:val="24"/>
          <w:szCs w:val="24"/>
        </w:rPr>
        <w:t>.</w:t>
      </w:r>
      <w:r w:rsidRPr="00F15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ι απαλλασσόμενοι φοιτητές δεν ξεπερνούν το ποσοστό του τριάντα τοις εκατό (30%) του συνολικού αριθμού φοιτητών που εισάγονται στο Π.Μ.Σ.</w:t>
      </w:r>
      <w:r w:rsidRPr="00F15019">
        <w:rPr>
          <w:rFonts w:ascii="Times New Roman" w:hAnsi="Times New Roman"/>
          <w:sz w:val="24"/>
          <w:szCs w:val="24"/>
        </w:rPr>
        <w:t xml:space="preserve"> </w:t>
      </w:r>
      <w:r w:rsidR="00B86900" w:rsidRPr="001454AB">
        <w:rPr>
          <w:rFonts w:ascii="Times New Roman" w:hAnsi="Times New Roman"/>
          <w:color w:val="1E1E1E"/>
          <w:sz w:val="24"/>
          <w:szCs w:val="24"/>
          <w:shd w:val="clear" w:color="auto" w:fill="FFFFFF"/>
        </w:rPr>
        <w:t>Οι υπότροφοι επιλέγονται με βάση ακαδημαϊκά, οικονομικά και κοινωνικά κριτήρια όπως ορίζει η σχετική νομοθεσία </w:t>
      </w:r>
      <w:hyperlink r:id="rId9" w:history="1">
        <w:r w:rsidR="001454AB" w:rsidRPr="001454AB">
          <w:rPr>
            <w:rStyle w:val="-"/>
            <w:rFonts w:ascii="Times New Roman" w:hAnsi="Times New Roman"/>
            <w:color w:val="961300"/>
            <w:sz w:val="24"/>
            <w:szCs w:val="24"/>
            <w:shd w:val="clear" w:color="auto" w:fill="FFFFFF"/>
          </w:rPr>
          <w:t>ν. 4957/21.7.2022 (</w:t>
        </w:r>
        <w:proofErr w:type="spellStart"/>
        <w:r w:rsidR="001454AB" w:rsidRPr="001454AB">
          <w:rPr>
            <w:rStyle w:val="-"/>
            <w:rFonts w:ascii="Times New Roman" w:hAnsi="Times New Roman"/>
            <w:color w:val="961300"/>
            <w:sz w:val="24"/>
            <w:szCs w:val="24"/>
            <w:shd w:val="clear" w:color="auto" w:fill="FFFFFF"/>
          </w:rPr>
          <w:t>τ.</w:t>
        </w:r>
        <w:r w:rsidR="00227E74">
          <w:rPr>
            <w:rStyle w:val="-"/>
            <w:rFonts w:ascii="Times New Roman" w:hAnsi="Times New Roman"/>
            <w:color w:val="961300"/>
            <w:sz w:val="24"/>
            <w:szCs w:val="24"/>
            <w:shd w:val="clear" w:color="auto" w:fill="FFFFFF"/>
          </w:rPr>
          <w:t>Α</w:t>
        </w:r>
        <w:proofErr w:type="spellEnd"/>
        <w:r w:rsidR="001454AB" w:rsidRPr="001454AB">
          <w:rPr>
            <w:rStyle w:val="-"/>
            <w:rFonts w:ascii="Times New Roman" w:hAnsi="Times New Roman"/>
            <w:color w:val="961300"/>
            <w:sz w:val="24"/>
            <w:szCs w:val="24"/>
            <w:shd w:val="clear" w:color="auto" w:fill="FFFFFF"/>
          </w:rPr>
          <w:t>΄</w:t>
        </w:r>
        <w:r w:rsidR="00B86900" w:rsidRPr="001454AB">
          <w:rPr>
            <w:rStyle w:val="-"/>
            <w:rFonts w:ascii="Times New Roman" w:hAnsi="Times New Roman"/>
            <w:color w:val="961300"/>
            <w:sz w:val="24"/>
            <w:szCs w:val="24"/>
            <w:shd w:val="clear" w:color="auto" w:fill="FFFFFF"/>
          </w:rPr>
          <w:t>)</w:t>
        </w:r>
      </w:hyperlink>
      <w:r w:rsidR="00B86900" w:rsidRPr="001454AB">
        <w:rPr>
          <w:rFonts w:ascii="Times New Roman" w:hAnsi="Times New Roman"/>
          <w:color w:val="1E1E1E"/>
          <w:sz w:val="24"/>
          <w:szCs w:val="24"/>
          <w:shd w:val="clear" w:color="auto" w:fill="FFFFFF"/>
        </w:rPr>
        <w:t> και </w:t>
      </w:r>
      <w:hyperlink r:id="rId10" w:history="1">
        <w:r w:rsidR="001454AB" w:rsidRPr="001454AB">
          <w:rPr>
            <w:rStyle w:val="-"/>
            <w:rFonts w:ascii="Times New Roman" w:hAnsi="Times New Roman"/>
            <w:color w:val="961300"/>
            <w:sz w:val="24"/>
            <w:szCs w:val="24"/>
            <w:shd w:val="clear" w:color="auto" w:fill="FFFFFF"/>
          </w:rPr>
          <w:t>ΦΕΚ 4899/16</w:t>
        </w:r>
        <w:r w:rsidR="00B86900" w:rsidRPr="001454AB">
          <w:rPr>
            <w:rStyle w:val="-"/>
            <w:rFonts w:ascii="Times New Roman" w:hAnsi="Times New Roman"/>
            <w:color w:val="961300"/>
            <w:sz w:val="24"/>
            <w:szCs w:val="24"/>
            <w:shd w:val="clear" w:color="auto" w:fill="FFFFFF"/>
          </w:rPr>
          <w:t>.09.2022</w:t>
        </w:r>
      </w:hyperlink>
      <w:r w:rsidR="001454AB">
        <w:rPr>
          <w:rStyle w:val="-"/>
          <w:rFonts w:ascii="Times New Roman" w:hAnsi="Times New Roman"/>
          <w:color w:val="961300"/>
          <w:sz w:val="24"/>
          <w:szCs w:val="24"/>
          <w:shd w:val="clear" w:color="auto" w:fill="FFFFFF"/>
        </w:rPr>
        <w:t xml:space="preserve"> </w:t>
      </w:r>
      <w:r w:rsidR="00227E74">
        <w:rPr>
          <w:rStyle w:val="-"/>
          <w:rFonts w:ascii="Times New Roman" w:hAnsi="Times New Roman"/>
          <w:color w:val="961300"/>
          <w:sz w:val="24"/>
          <w:szCs w:val="24"/>
          <w:shd w:val="clear" w:color="auto" w:fill="FFFFFF"/>
        </w:rPr>
        <w:t>/</w:t>
      </w:r>
      <w:bookmarkStart w:id="0" w:name="_GoBack"/>
      <w:bookmarkEnd w:id="0"/>
      <w:proofErr w:type="spellStart"/>
      <w:r w:rsidR="008B155E">
        <w:rPr>
          <w:rStyle w:val="-"/>
          <w:rFonts w:ascii="Times New Roman" w:hAnsi="Times New Roman"/>
          <w:color w:val="961300"/>
          <w:sz w:val="24"/>
          <w:szCs w:val="24"/>
          <w:shd w:val="clear" w:color="auto" w:fill="FFFFFF"/>
        </w:rPr>
        <w:t>τ.Β</w:t>
      </w:r>
      <w:proofErr w:type="spellEnd"/>
      <w:r w:rsidR="001454AB" w:rsidRPr="001454AB">
        <w:rPr>
          <w:rStyle w:val="-"/>
          <w:rFonts w:ascii="Times New Roman" w:hAnsi="Times New Roman"/>
          <w:color w:val="961300"/>
          <w:sz w:val="24"/>
          <w:szCs w:val="24"/>
          <w:shd w:val="clear" w:color="auto" w:fill="FFFFFF"/>
        </w:rPr>
        <w:t>΄</w:t>
      </w:r>
      <w:r w:rsidR="00B86900" w:rsidRPr="001454AB">
        <w:rPr>
          <w:rFonts w:ascii="Times New Roman" w:hAnsi="Times New Roman"/>
          <w:sz w:val="24"/>
          <w:szCs w:val="24"/>
        </w:rPr>
        <w:t xml:space="preserve"> και εγκρίνονται από τη Συνέλευση του Τμήματος.</w:t>
      </w:r>
    </w:p>
    <w:p w:rsidR="004A1E55" w:rsidRPr="00F15019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4A1E55" w:rsidRPr="00F15019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>Οι αιτήσεις των υποψηφίων θα γίνονται δεκτές μόνο ηλεκτρονικά μέσω της ιστοσελίδας</w:t>
      </w:r>
    </w:p>
    <w:p w:rsidR="004A1E55" w:rsidRPr="00F15019" w:rsidRDefault="004A1E55" w:rsidP="004A1E55">
      <w:pPr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>http://postgrad.econ.upatras.gr/el/candidates/application</w:t>
      </w:r>
    </w:p>
    <w:p w:rsidR="004A1E55" w:rsidRPr="0067248A" w:rsidRDefault="004A1E55" w:rsidP="0067248A">
      <w:pPr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</w:t>
      </w:r>
      <w:r w:rsidRPr="00F15019">
        <w:rPr>
          <w:rFonts w:ascii="Times New Roman" w:hAnsi="Times New Roman"/>
          <w:sz w:val="24"/>
          <w:szCs w:val="24"/>
        </w:rPr>
        <w:t>το διάστημα</w:t>
      </w:r>
      <w:r w:rsidR="0067248A">
        <w:rPr>
          <w:rFonts w:ascii="Times New Roman" w:hAnsi="Times New Roman"/>
          <w:sz w:val="24"/>
          <w:szCs w:val="24"/>
        </w:rPr>
        <w:t xml:space="preserve"> </w:t>
      </w:r>
      <w:r w:rsidRPr="006659BD">
        <w:rPr>
          <w:rFonts w:ascii="Times New Roman" w:hAnsi="Times New Roman"/>
          <w:b/>
          <w:sz w:val="24"/>
          <w:szCs w:val="24"/>
        </w:rPr>
        <w:t xml:space="preserve">από </w:t>
      </w:r>
      <w:r w:rsidR="00BA619B" w:rsidRPr="006659BD">
        <w:rPr>
          <w:rFonts w:ascii="Times New Roman" w:hAnsi="Times New Roman"/>
          <w:b/>
          <w:sz w:val="24"/>
          <w:szCs w:val="24"/>
        </w:rPr>
        <w:t>Τετάρτη</w:t>
      </w:r>
      <w:r w:rsidRPr="006659BD">
        <w:rPr>
          <w:rFonts w:ascii="Times New Roman" w:hAnsi="Times New Roman"/>
          <w:b/>
          <w:sz w:val="24"/>
          <w:szCs w:val="24"/>
        </w:rPr>
        <w:t xml:space="preserve">  </w:t>
      </w:r>
      <w:r w:rsidR="00BA619B" w:rsidRPr="006659BD">
        <w:rPr>
          <w:rFonts w:ascii="Times New Roman" w:hAnsi="Times New Roman"/>
          <w:b/>
          <w:sz w:val="24"/>
          <w:szCs w:val="24"/>
        </w:rPr>
        <w:t>10</w:t>
      </w:r>
      <w:r w:rsidRPr="006659BD">
        <w:rPr>
          <w:rFonts w:ascii="Times New Roman" w:hAnsi="Times New Roman"/>
          <w:b/>
          <w:sz w:val="24"/>
          <w:szCs w:val="24"/>
        </w:rPr>
        <w:t xml:space="preserve"> </w:t>
      </w:r>
      <w:r w:rsidR="00D27B17" w:rsidRPr="006659BD">
        <w:rPr>
          <w:rFonts w:ascii="Times New Roman" w:hAnsi="Times New Roman"/>
          <w:b/>
          <w:sz w:val="24"/>
          <w:szCs w:val="24"/>
        </w:rPr>
        <w:t xml:space="preserve">Μαΐου </w:t>
      </w:r>
      <w:r w:rsidRPr="006659BD">
        <w:rPr>
          <w:rFonts w:ascii="Times New Roman" w:hAnsi="Times New Roman"/>
          <w:b/>
          <w:sz w:val="24"/>
          <w:szCs w:val="24"/>
        </w:rPr>
        <w:t xml:space="preserve"> 202</w:t>
      </w:r>
      <w:r w:rsidR="00D27B17" w:rsidRPr="006659BD">
        <w:rPr>
          <w:rFonts w:ascii="Times New Roman" w:hAnsi="Times New Roman"/>
          <w:b/>
          <w:sz w:val="24"/>
          <w:szCs w:val="24"/>
        </w:rPr>
        <w:t>3</w:t>
      </w:r>
      <w:r w:rsidRPr="006659BD">
        <w:rPr>
          <w:rFonts w:ascii="Times New Roman" w:hAnsi="Times New Roman"/>
          <w:b/>
          <w:sz w:val="24"/>
          <w:szCs w:val="24"/>
        </w:rPr>
        <w:t xml:space="preserve"> έως και </w:t>
      </w:r>
      <w:r w:rsidR="00A757C4" w:rsidRPr="006659BD">
        <w:rPr>
          <w:rFonts w:ascii="Times New Roman" w:hAnsi="Times New Roman"/>
          <w:b/>
          <w:sz w:val="24"/>
          <w:szCs w:val="24"/>
        </w:rPr>
        <w:t>Παρασκευή</w:t>
      </w:r>
      <w:r w:rsidRPr="006659BD">
        <w:rPr>
          <w:rFonts w:ascii="Times New Roman" w:hAnsi="Times New Roman"/>
          <w:b/>
          <w:sz w:val="24"/>
          <w:szCs w:val="24"/>
        </w:rPr>
        <w:t xml:space="preserve"> </w:t>
      </w:r>
      <w:r w:rsidR="00A757C4" w:rsidRPr="006659BD">
        <w:rPr>
          <w:rFonts w:ascii="Times New Roman" w:hAnsi="Times New Roman"/>
          <w:b/>
          <w:sz w:val="24"/>
          <w:szCs w:val="24"/>
        </w:rPr>
        <w:t>8</w:t>
      </w:r>
      <w:r w:rsidRPr="006659BD">
        <w:rPr>
          <w:rFonts w:ascii="Times New Roman" w:hAnsi="Times New Roman"/>
          <w:b/>
          <w:sz w:val="24"/>
          <w:szCs w:val="24"/>
        </w:rPr>
        <w:t xml:space="preserve"> </w:t>
      </w:r>
      <w:r w:rsidR="00A757C4" w:rsidRPr="006659BD">
        <w:rPr>
          <w:rFonts w:ascii="Times New Roman" w:hAnsi="Times New Roman"/>
          <w:b/>
          <w:sz w:val="24"/>
          <w:szCs w:val="24"/>
        </w:rPr>
        <w:t>Σεπτεμβρίου</w:t>
      </w:r>
      <w:r w:rsidRPr="006659BD">
        <w:rPr>
          <w:rFonts w:ascii="Times New Roman" w:hAnsi="Times New Roman"/>
          <w:b/>
          <w:sz w:val="24"/>
          <w:szCs w:val="24"/>
        </w:rPr>
        <w:t xml:space="preserve"> 20</w:t>
      </w:r>
      <w:r w:rsidR="00F02870" w:rsidRPr="006659BD">
        <w:rPr>
          <w:rFonts w:ascii="Times New Roman" w:hAnsi="Times New Roman"/>
          <w:b/>
          <w:sz w:val="24"/>
          <w:szCs w:val="24"/>
        </w:rPr>
        <w:t>23</w:t>
      </w:r>
      <w:r w:rsidRPr="006659BD">
        <w:rPr>
          <w:rFonts w:ascii="Times New Roman" w:hAnsi="Times New Roman"/>
          <w:b/>
          <w:sz w:val="24"/>
          <w:szCs w:val="24"/>
        </w:rPr>
        <w:t xml:space="preserve"> (Πρόσκληση Αιτήσεων)</w:t>
      </w:r>
      <w:r w:rsidR="00271305">
        <w:rPr>
          <w:rFonts w:ascii="Times New Roman" w:hAnsi="Times New Roman"/>
          <w:b/>
          <w:sz w:val="24"/>
          <w:szCs w:val="24"/>
        </w:rPr>
        <w:t xml:space="preserve"> σε δύο φάσεις:</w:t>
      </w:r>
    </w:p>
    <w:p w:rsidR="004A1E55" w:rsidRPr="006B67AC" w:rsidRDefault="004A1E55" w:rsidP="006B67A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B67AC">
        <w:rPr>
          <w:rFonts w:ascii="Times New Roman" w:hAnsi="Times New Roman"/>
          <w:sz w:val="24"/>
          <w:szCs w:val="24"/>
        </w:rPr>
        <w:t xml:space="preserve">A’ Φάση (υποβολή έως </w:t>
      </w:r>
      <w:r w:rsidR="00AB202F" w:rsidRPr="006B67AC">
        <w:rPr>
          <w:rFonts w:ascii="Times New Roman" w:hAnsi="Times New Roman"/>
          <w:sz w:val="24"/>
          <w:szCs w:val="24"/>
        </w:rPr>
        <w:t>30</w:t>
      </w:r>
      <w:r w:rsidRPr="006B67AC">
        <w:rPr>
          <w:rFonts w:ascii="Times New Roman" w:hAnsi="Times New Roman"/>
          <w:sz w:val="24"/>
          <w:szCs w:val="24"/>
        </w:rPr>
        <w:t>/0</w:t>
      </w:r>
      <w:r w:rsidR="00AB202F" w:rsidRPr="006B67AC">
        <w:rPr>
          <w:rFonts w:ascii="Times New Roman" w:hAnsi="Times New Roman"/>
          <w:sz w:val="24"/>
          <w:szCs w:val="24"/>
        </w:rPr>
        <w:t>6</w:t>
      </w:r>
      <w:r w:rsidRPr="006B67AC">
        <w:rPr>
          <w:rFonts w:ascii="Times New Roman" w:hAnsi="Times New Roman"/>
          <w:sz w:val="24"/>
          <w:szCs w:val="24"/>
        </w:rPr>
        <w:t>/20</w:t>
      </w:r>
      <w:r w:rsidR="00AB202F" w:rsidRPr="006B67AC">
        <w:rPr>
          <w:rFonts w:ascii="Times New Roman" w:hAnsi="Times New Roman"/>
          <w:sz w:val="24"/>
          <w:szCs w:val="24"/>
        </w:rPr>
        <w:t>23</w:t>
      </w:r>
      <w:r w:rsidRPr="006B67AC">
        <w:rPr>
          <w:rFonts w:ascii="Times New Roman" w:hAnsi="Times New Roman"/>
          <w:sz w:val="24"/>
          <w:szCs w:val="24"/>
        </w:rPr>
        <w:t xml:space="preserve"> και συνέντευξη από </w:t>
      </w:r>
      <w:r w:rsidR="002368B3" w:rsidRPr="006B67AC">
        <w:rPr>
          <w:rFonts w:ascii="Times New Roman" w:hAnsi="Times New Roman"/>
          <w:sz w:val="24"/>
          <w:szCs w:val="24"/>
        </w:rPr>
        <w:t>05</w:t>
      </w:r>
      <w:r w:rsidRPr="006B67AC">
        <w:rPr>
          <w:rFonts w:ascii="Times New Roman" w:hAnsi="Times New Roman"/>
          <w:sz w:val="24"/>
          <w:szCs w:val="24"/>
        </w:rPr>
        <w:t>/07/20</w:t>
      </w:r>
      <w:r w:rsidR="002368B3" w:rsidRPr="006B67AC">
        <w:rPr>
          <w:rFonts w:ascii="Times New Roman" w:hAnsi="Times New Roman"/>
          <w:sz w:val="24"/>
          <w:szCs w:val="24"/>
        </w:rPr>
        <w:t>23</w:t>
      </w:r>
      <w:r w:rsidRPr="006B67AC">
        <w:rPr>
          <w:rFonts w:ascii="Times New Roman" w:hAnsi="Times New Roman"/>
          <w:sz w:val="24"/>
          <w:szCs w:val="24"/>
        </w:rPr>
        <w:t xml:space="preserve"> έως 07/07/20</w:t>
      </w:r>
      <w:r w:rsidR="00D13284" w:rsidRPr="006B67AC">
        <w:rPr>
          <w:rFonts w:ascii="Times New Roman" w:hAnsi="Times New Roman"/>
          <w:sz w:val="24"/>
          <w:szCs w:val="24"/>
        </w:rPr>
        <w:t>23</w:t>
      </w:r>
      <w:r w:rsidRPr="006B67AC">
        <w:rPr>
          <w:rFonts w:ascii="Times New Roman" w:hAnsi="Times New Roman"/>
          <w:sz w:val="24"/>
          <w:szCs w:val="24"/>
        </w:rPr>
        <w:t>)</w:t>
      </w:r>
    </w:p>
    <w:p w:rsidR="004A1E55" w:rsidRPr="006B67AC" w:rsidRDefault="004A1E55" w:rsidP="006B67A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B67AC">
        <w:rPr>
          <w:rFonts w:ascii="Times New Roman" w:hAnsi="Times New Roman"/>
          <w:sz w:val="24"/>
          <w:szCs w:val="24"/>
        </w:rPr>
        <w:t xml:space="preserve">Β’ Φάση (υποβολή έως </w:t>
      </w:r>
      <w:r w:rsidR="00DC7FD6" w:rsidRPr="006B67AC">
        <w:rPr>
          <w:rFonts w:ascii="Times New Roman" w:hAnsi="Times New Roman"/>
          <w:sz w:val="24"/>
          <w:szCs w:val="24"/>
        </w:rPr>
        <w:t>08/09</w:t>
      </w:r>
      <w:r w:rsidRPr="006B67AC">
        <w:rPr>
          <w:rFonts w:ascii="Times New Roman" w:hAnsi="Times New Roman"/>
          <w:sz w:val="24"/>
          <w:szCs w:val="24"/>
        </w:rPr>
        <w:t>/20</w:t>
      </w:r>
      <w:r w:rsidR="00CE78A1" w:rsidRPr="006B67AC">
        <w:rPr>
          <w:rFonts w:ascii="Times New Roman" w:hAnsi="Times New Roman"/>
          <w:sz w:val="24"/>
          <w:szCs w:val="24"/>
        </w:rPr>
        <w:t>23</w:t>
      </w:r>
      <w:r w:rsidRPr="006B67AC">
        <w:rPr>
          <w:rFonts w:ascii="Times New Roman" w:hAnsi="Times New Roman"/>
          <w:sz w:val="24"/>
          <w:szCs w:val="24"/>
        </w:rPr>
        <w:t xml:space="preserve"> και συνέντευξη από </w:t>
      </w:r>
      <w:r w:rsidR="00AA115B" w:rsidRPr="006B67AC">
        <w:rPr>
          <w:rFonts w:ascii="Times New Roman" w:hAnsi="Times New Roman"/>
          <w:sz w:val="24"/>
          <w:szCs w:val="24"/>
        </w:rPr>
        <w:t>11</w:t>
      </w:r>
      <w:r w:rsidRPr="006B67AC">
        <w:rPr>
          <w:rFonts w:ascii="Times New Roman" w:hAnsi="Times New Roman"/>
          <w:sz w:val="24"/>
          <w:szCs w:val="24"/>
        </w:rPr>
        <w:t>/09/202</w:t>
      </w:r>
      <w:r w:rsidR="00CE78A1" w:rsidRPr="006B67AC">
        <w:rPr>
          <w:rFonts w:ascii="Times New Roman" w:hAnsi="Times New Roman"/>
          <w:sz w:val="24"/>
          <w:szCs w:val="24"/>
        </w:rPr>
        <w:t>3</w:t>
      </w:r>
      <w:r w:rsidRPr="006B67AC">
        <w:rPr>
          <w:rFonts w:ascii="Times New Roman" w:hAnsi="Times New Roman"/>
          <w:sz w:val="24"/>
          <w:szCs w:val="24"/>
        </w:rPr>
        <w:t xml:space="preserve"> έως </w:t>
      </w:r>
      <w:r w:rsidR="00AA115B" w:rsidRPr="006B67AC">
        <w:rPr>
          <w:rFonts w:ascii="Times New Roman" w:hAnsi="Times New Roman"/>
          <w:sz w:val="24"/>
          <w:szCs w:val="24"/>
        </w:rPr>
        <w:t>14</w:t>
      </w:r>
      <w:r w:rsidRPr="006B67AC">
        <w:rPr>
          <w:rFonts w:ascii="Times New Roman" w:hAnsi="Times New Roman"/>
          <w:sz w:val="24"/>
          <w:szCs w:val="24"/>
        </w:rPr>
        <w:t>/09/20</w:t>
      </w:r>
      <w:r w:rsidR="00CE78A1" w:rsidRPr="006B67AC">
        <w:rPr>
          <w:rFonts w:ascii="Times New Roman" w:hAnsi="Times New Roman"/>
          <w:sz w:val="24"/>
          <w:szCs w:val="24"/>
        </w:rPr>
        <w:t>23</w:t>
      </w:r>
      <w:r w:rsidRPr="006B67AC">
        <w:rPr>
          <w:rFonts w:ascii="Times New Roman" w:hAnsi="Times New Roman"/>
          <w:sz w:val="24"/>
          <w:szCs w:val="24"/>
        </w:rPr>
        <w:t>)</w:t>
      </w:r>
    </w:p>
    <w:p w:rsidR="004A1E55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4A1E55" w:rsidRPr="00F15019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>Αναλυτικές πληροφορίες θα βρείτε στην ιστοσελίδα</w:t>
      </w:r>
    </w:p>
    <w:p w:rsidR="004A1E55" w:rsidRDefault="00227E74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A1E55" w:rsidRPr="005A0B5E">
          <w:rPr>
            <w:rStyle w:val="-"/>
            <w:rFonts w:ascii="Times New Roman" w:hAnsi="Times New Roman"/>
            <w:sz w:val="24"/>
            <w:szCs w:val="24"/>
          </w:rPr>
          <w:t>http://postgrad.econ.upatras.gr/el/candidates/criteria</w:t>
        </w:r>
      </w:hyperlink>
    </w:p>
    <w:p w:rsidR="004A1E55" w:rsidRPr="00F15019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4A1E55" w:rsidRDefault="004A1E55" w:rsidP="004A1E55">
      <w:pPr>
        <w:jc w:val="both"/>
        <w:rPr>
          <w:rFonts w:ascii="Times New Roman" w:hAnsi="Times New Roman"/>
          <w:sz w:val="24"/>
          <w:szCs w:val="24"/>
        </w:rPr>
      </w:pPr>
    </w:p>
    <w:p w:rsidR="004A1E55" w:rsidRPr="004D7DCD" w:rsidRDefault="004A1E55" w:rsidP="004A1E55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F15019">
        <w:rPr>
          <w:rFonts w:ascii="Times New Roman" w:hAnsi="Times New Roman"/>
          <w:sz w:val="24"/>
          <w:szCs w:val="24"/>
        </w:rPr>
        <w:t xml:space="preserve">Επίσης, πληροφορίες δίνονται από τη Γραμματεία του Π.Μ.Σ. «Εφαρμοσμένη Οικονομική και Ανάλυση Δεδομένων» Τμήματος Οικονομικών Επιστημών, Παν. Πατρών, Πανεπιστημιούπολη, Ρίο, Τ.Κ 26504, </w:t>
      </w:r>
      <w:proofErr w:type="spellStart"/>
      <w:r w:rsidRPr="00F15019">
        <w:rPr>
          <w:rFonts w:ascii="Times New Roman" w:hAnsi="Times New Roman"/>
          <w:sz w:val="24"/>
          <w:szCs w:val="24"/>
        </w:rPr>
        <w:t>τηλ</w:t>
      </w:r>
      <w:proofErr w:type="spellEnd"/>
      <w:r w:rsidRPr="00F15019">
        <w:rPr>
          <w:rFonts w:ascii="Times New Roman" w:hAnsi="Times New Roman"/>
          <w:sz w:val="24"/>
          <w:szCs w:val="24"/>
        </w:rPr>
        <w:t>. 2610 96</w:t>
      </w:r>
      <w:r w:rsidR="00B86900">
        <w:rPr>
          <w:rFonts w:ascii="Times New Roman" w:hAnsi="Times New Roman"/>
          <w:sz w:val="24"/>
          <w:szCs w:val="24"/>
        </w:rPr>
        <w:t>2 591</w:t>
      </w:r>
      <w:r w:rsidRPr="00F15019">
        <w:rPr>
          <w:rFonts w:ascii="Times New Roman" w:hAnsi="Times New Roman"/>
          <w:sz w:val="24"/>
          <w:szCs w:val="24"/>
        </w:rPr>
        <w:t>, 2610 96</w:t>
      </w:r>
      <w:r w:rsidR="00B86900">
        <w:rPr>
          <w:rFonts w:ascii="Times New Roman" w:hAnsi="Times New Roman"/>
          <w:sz w:val="24"/>
          <w:szCs w:val="24"/>
        </w:rPr>
        <w:t>2 590</w:t>
      </w:r>
      <w:r w:rsidRPr="00F15019">
        <w:rPr>
          <w:rFonts w:ascii="Times New Roman" w:hAnsi="Times New Roman"/>
          <w:sz w:val="24"/>
          <w:szCs w:val="24"/>
        </w:rPr>
        <w:t>, e-</w:t>
      </w:r>
      <w:proofErr w:type="spellStart"/>
      <w:r w:rsidRPr="00F15019">
        <w:rPr>
          <w:rFonts w:ascii="Times New Roman" w:hAnsi="Times New Roman"/>
          <w:sz w:val="24"/>
          <w:szCs w:val="24"/>
        </w:rPr>
        <w:t>mail</w:t>
      </w:r>
      <w:proofErr w:type="spellEnd"/>
      <w:r w:rsidRPr="00F15019">
        <w:rPr>
          <w:rFonts w:ascii="Times New Roman" w:hAnsi="Times New Roman"/>
          <w:sz w:val="24"/>
          <w:szCs w:val="24"/>
        </w:rPr>
        <w:t>: pgecon@upatras.gr , κ</w:t>
      </w:r>
      <w:r w:rsidRPr="00180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κ.:</w:t>
      </w:r>
      <w:r w:rsidRPr="00F15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Παπαγιαννάκη</w:t>
      </w:r>
      <w:r w:rsidRPr="00F15019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Pr="00F15019">
        <w:rPr>
          <w:rFonts w:ascii="Times New Roman" w:hAnsi="Times New Roman"/>
          <w:sz w:val="24"/>
          <w:szCs w:val="24"/>
        </w:rPr>
        <w:t>Φερτάκη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1E55" w:rsidRPr="00F15019" w:rsidRDefault="004A1E55" w:rsidP="004A1E55">
      <w:pPr>
        <w:ind w:left="142"/>
        <w:rPr>
          <w:rFonts w:ascii="Times New Roman" w:hAnsi="Times New Roman"/>
          <w:sz w:val="24"/>
          <w:szCs w:val="24"/>
        </w:rPr>
      </w:pPr>
    </w:p>
    <w:p w:rsidR="004A1E55" w:rsidRPr="00F15019" w:rsidRDefault="004A1E55" w:rsidP="004A1E55">
      <w:pPr>
        <w:ind w:left="142"/>
        <w:rPr>
          <w:rFonts w:ascii="Times New Roman" w:hAnsi="Times New Roman"/>
          <w:sz w:val="24"/>
          <w:szCs w:val="24"/>
        </w:rPr>
      </w:pPr>
    </w:p>
    <w:p w:rsidR="004A1E55" w:rsidRPr="00856120" w:rsidRDefault="004A1E55" w:rsidP="004A1E5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Pr="00856120" w:rsidRDefault="004A1E55" w:rsidP="004A1E55">
      <w:pPr>
        <w:ind w:left="851" w:right="567"/>
        <w:jc w:val="center"/>
        <w:rPr>
          <w:rFonts w:ascii="Times New Roman" w:hAnsi="Times New Roman"/>
          <w:b/>
          <w:sz w:val="24"/>
          <w:szCs w:val="24"/>
        </w:rPr>
      </w:pPr>
      <w:r w:rsidRPr="00856120">
        <w:rPr>
          <w:rFonts w:ascii="Times New Roman" w:hAnsi="Times New Roman"/>
          <w:b/>
          <w:sz w:val="24"/>
          <w:szCs w:val="24"/>
        </w:rPr>
        <w:t xml:space="preserve">Ο Πρόεδρος </w:t>
      </w:r>
    </w:p>
    <w:p w:rsidR="004A1E55" w:rsidRPr="004A1E55" w:rsidRDefault="004A1E55" w:rsidP="004A1E55">
      <w:pPr>
        <w:ind w:left="851" w:right="567"/>
        <w:jc w:val="center"/>
        <w:rPr>
          <w:rFonts w:ascii="Times New Roman" w:hAnsi="Times New Roman"/>
          <w:b/>
          <w:sz w:val="24"/>
          <w:szCs w:val="24"/>
        </w:rPr>
      </w:pPr>
    </w:p>
    <w:p w:rsidR="004A1E55" w:rsidRPr="004A1E55" w:rsidRDefault="004A1E55" w:rsidP="004A1E55">
      <w:pPr>
        <w:ind w:left="851" w:right="567"/>
        <w:jc w:val="center"/>
        <w:rPr>
          <w:rFonts w:ascii="Times New Roman" w:hAnsi="Times New Roman"/>
          <w:b/>
          <w:sz w:val="24"/>
          <w:szCs w:val="24"/>
        </w:rPr>
      </w:pPr>
    </w:p>
    <w:p w:rsidR="004A1E55" w:rsidRPr="004A1E55" w:rsidRDefault="004A1E55" w:rsidP="004A1E55">
      <w:pPr>
        <w:ind w:left="851" w:right="567"/>
        <w:jc w:val="center"/>
        <w:rPr>
          <w:rFonts w:ascii="Times New Roman" w:hAnsi="Times New Roman"/>
          <w:b/>
          <w:sz w:val="24"/>
          <w:szCs w:val="24"/>
        </w:rPr>
      </w:pPr>
    </w:p>
    <w:p w:rsidR="004A1E55" w:rsidRPr="00856120" w:rsidRDefault="004A1E55" w:rsidP="004A1E55">
      <w:pPr>
        <w:ind w:left="5103" w:hanging="46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Ιωάννης Βενέτης</w:t>
      </w: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Αναπληρωτής </w:t>
      </w:r>
      <w:r w:rsidRPr="00856120">
        <w:rPr>
          <w:rFonts w:ascii="Times New Roman" w:hAnsi="Times New Roman"/>
          <w:b/>
          <w:sz w:val="24"/>
          <w:szCs w:val="24"/>
        </w:rPr>
        <w:t>Καθηγητής</w:t>
      </w: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E3DEE" w:rsidRDefault="00AE3DEE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E3DEE" w:rsidRDefault="00AE3DEE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E3DEE" w:rsidRDefault="00AE3DEE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E3DEE" w:rsidRDefault="00AE3DEE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A1E55" w:rsidRDefault="004A1E55" w:rsidP="004A1E55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4A1E55" w:rsidSect="00247B7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A6E2E"/>
    <w:multiLevelType w:val="hybridMultilevel"/>
    <w:tmpl w:val="3DF8D8FA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1511AB4"/>
    <w:multiLevelType w:val="hybridMultilevel"/>
    <w:tmpl w:val="4358D85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F9F74A2"/>
    <w:multiLevelType w:val="hybridMultilevel"/>
    <w:tmpl w:val="5A8AB45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55"/>
    <w:rsid w:val="00004780"/>
    <w:rsid w:val="00011581"/>
    <w:rsid w:val="00077BA6"/>
    <w:rsid w:val="000911BA"/>
    <w:rsid w:val="0009742D"/>
    <w:rsid w:val="001454AB"/>
    <w:rsid w:val="00227E74"/>
    <w:rsid w:val="002368B3"/>
    <w:rsid w:val="00247B7A"/>
    <w:rsid w:val="00256C39"/>
    <w:rsid w:val="00271305"/>
    <w:rsid w:val="00275E8B"/>
    <w:rsid w:val="00293FDF"/>
    <w:rsid w:val="00346066"/>
    <w:rsid w:val="00363EFE"/>
    <w:rsid w:val="003C0149"/>
    <w:rsid w:val="003F6E7D"/>
    <w:rsid w:val="00482DB7"/>
    <w:rsid w:val="004952CE"/>
    <w:rsid w:val="004A1669"/>
    <w:rsid w:val="004A1E55"/>
    <w:rsid w:val="005937D3"/>
    <w:rsid w:val="005B2991"/>
    <w:rsid w:val="005E7163"/>
    <w:rsid w:val="006421BA"/>
    <w:rsid w:val="00650588"/>
    <w:rsid w:val="006659BD"/>
    <w:rsid w:val="0067248A"/>
    <w:rsid w:val="00694C49"/>
    <w:rsid w:val="006B3F51"/>
    <w:rsid w:val="006B67AC"/>
    <w:rsid w:val="007714FD"/>
    <w:rsid w:val="00782BEF"/>
    <w:rsid w:val="007A4C3A"/>
    <w:rsid w:val="007D5E44"/>
    <w:rsid w:val="00853C81"/>
    <w:rsid w:val="008B155E"/>
    <w:rsid w:val="008D6B6E"/>
    <w:rsid w:val="0098720E"/>
    <w:rsid w:val="009C4DA2"/>
    <w:rsid w:val="00A3316F"/>
    <w:rsid w:val="00A46FF2"/>
    <w:rsid w:val="00A51A92"/>
    <w:rsid w:val="00A61E33"/>
    <w:rsid w:val="00A7386F"/>
    <w:rsid w:val="00A757C4"/>
    <w:rsid w:val="00AA115B"/>
    <w:rsid w:val="00AB202F"/>
    <w:rsid w:val="00AE3DEE"/>
    <w:rsid w:val="00B31D9A"/>
    <w:rsid w:val="00B31E3E"/>
    <w:rsid w:val="00B60974"/>
    <w:rsid w:val="00B86900"/>
    <w:rsid w:val="00BA619B"/>
    <w:rsid w:val="00BC69BF"/>
    <w:rsid w:val="00BD1181"/>
    <w:rsid w:val="00C24309"/>
    <w:rsid w:val="00C32A70"/>
    <w:rsid w:val="00C92510"/>
    <w:rsid w:val="00CE3E72"/>
    <w:rsid w:val="00CE78A1"/>
    <w:rsid w:val="00D13284"/>
    <w:rsid w:val="00D1490A"/>
    <w:rsid w:val="00D27B17"/>
    <w:rsid w:val="00D477A6"/>
    <w:rsid w:val="00D9552A"/>
    <w:rsid w:val="00DC7FD6"/>
    <w:rsid w:val="00DD12B7"/>
    <w:rsid w:val="00DD55E3"/>
    <w:rsid w:val="00DE59FD"/>
    <w:rsid w:val="00E5012B"/>
    <w:rsid w:val="00E5626D"/>
    <w:rsid w:val="00EB50C7"/>
    <w:rsid w:val="00EE2905"/>
    <w:rsid w:val="00F00B38"/>
    <w:rsid w:val="00F02870"/>
    <w:rsid w:val="00F02E82"/>
    <w:rsid w:val="00F16993"/>
    <w:rsid w:val="00F842A5"/>
    <w:rsid w:val="00FE4F7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E792"/>
  <w15:chartTrackingRefBased/>
  <w15:docId w15:val="{5C4570C9-7691-4082-985B-C30F735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A1E55"/>
    <w:rPr>
      <w:color w:val="0000FF"/>
      <w:u w:val="single"/>
    </w:rPr>
  </w:style>
  <w:style w:type="paragraph" w:styleId="a3">
    <w:name w:val="Body Text"/>
    <w:basedOn w:val="a"/>
    <w:link w:val="Char"/>
    <w:rsid w:val="004A1E55"/>
    <w:pPr>
      <w:spacing w:after="120"/>
    </w:pPr>
  </w:style>
  <w:style w:type="character" w:customStyle="1" w:styleId="Char">
    <w:name w:val="Σώμα κειμένου Char"/>
    <w:basedOn w:val="a0"/>
    <w:link w:val="a3"/>
    <w:rsid w:val="004A1E55"/>
    <w:rPr>
      <w:rFonts w:ascii="Arial" w:eastAsia="Times New Roman" w:hAnsi="Arial" w:cs="Times New Roman"/>
      <w:sz w:val="20"/>
      <w:szCs w:val="20"/>
      <w:lang w:eastAsia="el-GR"/>
    </w:rPr>
  </w:style>
  <w:style w:type="paragraph" w:styleId="Web">
    <w:name w:val="Normal (Web)"/>
    <w:basedOn w:val="a"/>
    <w:rsid w:val="004A1E55"/>
    <w:pPr>
      <w:spacing w:before="100" w:beforeAutospacing="1" w:after="100" w:afterAutospacing="1"/>
    </w:pPr>
    <w:rPr>
      <w:rFonts w:ascii="Tahoma" w:eastAsia="Calibri" w:hAnsi="Tahoma" w:cs="Tahoma"/>
      <w:color w:val="000000"/>
      <w:sz w:val="17"/>
      <w:szCs w:val="17"/>
    </w:rPr>
  </w:style>
  <w:style w:type="character" w:styleId="-0">
    <w:name w:val="FollowedHyperlink"/>
    <w:basedOn w:val="a0"/>
    <w:uiPriority w:val="99"/>
    <w:semiHidden/>
    <w:unhideWhenUsed/>
    <w:rsid w:val="00A61E33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B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grad.econ.upatras.gr/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gecon@upatras.g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ostgrad.econ.upatras.gr/el/candidates/criter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stgrad.econ.upatras.gr/sites/default/files/attachments/fek-489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stgrad.econ.upatras.gr/sites/default/files/attachments/fek-4957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A0D5-EA93-4EEE-8C83-20045BFD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</dc:creator>
  <cp:keywords/>
  <dc:description/>
  <cp:lastModifiedBy>fertaki</cp:lastModifiedBy>
  <cp:revision>28</cp:revision>
  <dcterms:created xsi:type="dcterms:W3CDTF">2023-04-25T06:26:00Z</dcterms:created>
  <dcterms:modified xsi:type="dcterms:W3CDTF">2023-05-03T06:57:00Z</dcterms:modified>
</cp:coreProperties>
</file>