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2B6CB8" w:rsidRDefault="00000000">
      <w:pPr>
        <w:jc w:val="both"/>
        <w:rPr>
          <w:rFonts w:ascii="Eurobank Sans" w:eastAsia="Eurobank Sans" w:hAnsi="Eurobank Sans" w:cs="Eurobank Sans"/>
          <w:color w:val="4A4A4A"/>
        </w:rPr>
      </w:pPr>
      <w:r>
        <w:rPr>
          <w:rFonts w:ascii="Eurobank Sans" w:eastAsia="Eurobank Sans" w:hAnsi="Eurobank Sans" w:cs="Eurobank Sans"/>
          <w:color w:val="4A4A4A"/>
        </w:rPr>
        <w:t xml:space="preserve">Are you a young graduate with a passion for technology but lacking an IT degree? </w:t>
      </w:r>
    </w:p>
    <w:p w14:paraId="00000003" w14:textId="77777777" w:rsidR="002B6CB8" w:rsidRDefault="00000000">
      <w:pPr>
        <w:jc w:val="both"/>
        <w:rPr>
          <w:rFonts w:ascii="Eurobank Sans" w:eastAsia="Eurobank Sans" w:hAnsi="Eurobank Sans" w:cs="Eurobank Sans"/>
          <w:color w:val="4A4A4A"/>
        </w:rPr>
      </w:pPr>
      <w:r>
        <w:rPr>
          <w:rFonts w:ascii="Eurobank Sans" w:eastAsia="Eurobank Sans" w:hAnsi="Eurobank Sans" w:cs="Eurobank Sans"/>
          <w:color w:val="4A4A4A"/>
        </w:rPr>
        <w:t>Do you want to acquire cutting-edge tech skills while gaining work experience in a</w:t>
      </w:r>
      <w:r>
        <w:rPr>
          <w:rFonts w:ascii="Arial" w:eastAsia="Arial" w:hAnsi="Arial" w:cs="Arial"/>
          <w:color w:val="4A4A4A"/>
          <w:sz w:val="27"/>
          <w:szCs w:val="27"/>
          <w:highlight w:val="white"/>
        </w:rPr>
        <w:t xml:space="preserve"> </w:t>
      </w:r>
      <w:r>
        <w:rPr>
          <w:rFonts w:ascii="Eurobank Sans" w:eastAsia="Eurobank Sans" w:hAnsi="Eurobank Sans" w:cs="Eurobank Sans"/>
          <w:color w:val="4A4A4A"/>
        </w:rPr>
        <w:t>fast paced, highly digitized environment?</w:t>
      </w:r>
    </w:p>
    <w:p w14:paraId="00000004" w14:textId="77777777" w:rsidR="002B6CB8" w:rsidRDefault="00000000">
      <w:pPr>
        <w:jc w:val="both"/>
        <w:rPr>
          <w:rFonts w:ascii="Eurobank Sans" w:eastAsia="Eurobank Sans" w:hAnsi="Eurobank Sans" w:cs="Eurobank Sans"/>
          <w:color w:val="4A4A4A"/>
        </w:rPr>
      </w:pPr>
      <w:r>
        <w:rPr>
          <w:rFonts w:ascii="Eurobank Sans" w:eastAsia="Eurobank Sans" w:hAnsi="Eurobank Sans" w:cs="Eurobank Sans"/>
          <w:color w:val="4A4A4A"/>
        </w:rPr>
        <w:t xml:space="preserve">If you answered ‘yes’, then </w:t>
      </w:r>
      <w:proofErr w:type="spellStart"/>
      <w:r>
        <w:rPr>
          <w:rFonts w:ascii="Eurobank Sans" w:eastAsia="Eurobank Sans" w:hAnsi="Eurobank Sans" w:cs="Eurobank Sans"/>
          <w:color w:val="4A4A4A"/>
        </w:rPr>
        <w:t>TechYourFuture</w:t>
      </w:r>
      <w:proofErr w:type="spellEnd"/>
      <w:r>
        <w:rPr>
          <w:rFonts w:ascii="Eurobank Sans" w:eastAsia="Eurobank Sans" w:hAnsi="Eurobank Sans" w:cs="Eurobank Sans"/>
          <w:color w:val="4A4A4A"/>
        </w:rPr>
        <w:t xml:space="preserve"> is right for you! </w:t>
      </w:r>
    </w:p>
    <w:p w14:paraId="00000005" w14:textId="77777777" w:rsidR="002B6CB8" w:rsidRDefault="00000000">
      <w:pPr>
        <w:jc w:val="both"/>
        <w:rPr>
          <w:rFonts w:ascii="Eurobank Sans" w:eastAsia="Eurobank Sans" w:hAnsi="Eurobank Sans" w:cs="Eurobank Sans"/>
          <w:color w:val="4A4A4A"/>
        </w:rPr>
      </w:pPr>
      <w:proofErr w:type="spellStart"/>
      <w:r>
        <w:rPr>
          <w:rFonts w:ascii="Eurobank Sans" w:eastAsia="Eurobank Sans" w:hAnsi="Eurobank Sans" w:cs="Eurobank Sans"/>
          <w:color w:val="4A4A4A"/>
        </w:rPr>
        <w:t>TechYourFuture</w:t>
      </w:r>
      <w:proofErr w:type="spellEnd"/>
      <w:r>
        <w:rPr>
          <w:rFonts w:ascii="Eurobank Sans" w:eastAsia="Eurobank Sans" w:hAnsi="Eurobank Sans" w:cs="Eurobank Sans"/>
          <w:color w:val="4A4A4A"/>
        </w:rPr>
        <w:t xml:space="preserve"> is </w:t>
      </w:r>
      <w:proofErr w:type="gramStart"/>
      <w:r>
        <w:rPr>
          <w:rFonts w:ascii="Eurobank Sans" w:eastAsia="Eurobank Sans" w:hAnsi="Eurobank Sans" w:cs="Eurobank Sans"/>
          <w:color w:val="4A4A4A"/>
        </w:rPr>
        <w:t>an especially</w:t>
      </w:r>
      <w:proofErr w:type="gramEnd"/>
      <w:r>
        <w:rPr>
          <w:rFonts w:ascii="Eurobank Sans" w:eastAsia="Eurobank Sans" w:hAnsi="Eurobank Sans" w:cs="Eurobank Sans"/>
          <w:color w:val="4A4A4A"/>
        </w:rPr>
        <w:t xml:space="preserve"> designed 2-year program by Microsoft Hellas in collaboration with PwC Greece to include a vast area of topics such as Data Analytics, Cyber Security &amp; IT Security, Cloud, Artificial Intelligence (AI), IT infrastructure, IT and Risk Governance. You will be given opportunities to gain IT cutting-edge certifications and build a strong professional profile in technology. In parallel, you will work from day 1 within our Digital Assurance Hub team focusing on using technological advances gaining valuable insights and perspectives whilst applying such technologies to deliver the Di</w:t>
      </w:r>
      <w:r>
        <w:rPr>
          <w:rFonts w:ascii="Arial" w:eastAsia="Arial" w:hAnsi="Arial" w:cs="Arial"/>
          <w:color w:val="4A4A4A"/>
        </w:rPr>
        <w:t xml:space="preserve">gital Trust Services to our clients. </w:t>
      </w:r>
    </w:p>
    <w:p w14:paraId="00000006" w14:textId="77777777" w:rsidR="002B6CB8" w:rsidRDefault="00000000">
      <w:pPr>
        <w:jc w:val="both"/>
        <w:rPr>
          <w:rFonts w:ascii="Eurobank Sans" w:eastAsia="Eurobank Sans" w:hAnsi="Eurobank Sans" w:cs="Eurobank Sans"/>
          <w:color w:val="000000"/>
        </w:rPr>
      </w:pPr>
      <w:r>
        <w:rPr>
          <w:rFonts w:ascii="Eurobank Sans" w:eastAsia="Eurobank Sans" w:hAnsi="Eurobank Sans" w:cs="Eurobank Sans"/>
          <w:color w:val="4A4A4A"/>
        </w:rPr>
        <w:t xml:space="preserve">Upon the program's successful completion, </w:t>
      </w:r>
      <w:proofErr w:type="spellStart"/>
      <w:r>
        <w:rPr>
          <w:rFonts w:ascii="Eurobank Sans" w:eastAsia="Eurobank Sans" w:hAnsi="Eurobank Sans" w:cs="Eurobank Sans"/>
          <w:color w:val="4A4A4A"/>
        </w:rPr>
        <w:t>TechYourFuture</w:t>
      </w:r>
      <w:proofErr w:type="spellEnd"/>
      <w:r>
        <w:rPr>
          <w:rFonts w:ascii="Eurobank Sans" w:eastAsia="Eurobank Sans" w:hAnsi="Eurobank Sans" w:cs="Eurobank Sans"/>
          <w:color w:val="4A4A4A"/>
        </w:rPr>
        <w:t xml:space="preserve"> graduates will have the opportunity to continue their career at PwC Greece.</w:t>
      </w:r>
    </w:p>
    <w:p w14:paraId="00000007" w14:textId="77777777" w:rsidR="002B6CB8" w:rsidRDefault="002B6CB8">
      <w:pPr>
        <w:jc w:val="both"/>
        <w:rPr>
          <w:rFonts w:ascii="Eurobank Sans" w:eastAsia="Eurobank Sans" w:hAnsi="Eurobank Sans" w:cs="Eurobank Sans"/>
          <w:b/>
          <w:i/>
          <w:color w:val="000000"/>
        </w:rPr>
      </w:pPr>
    </w:p>
    <w:p w14:paraId="00000008" w14:textId="77777777" w:rsidR="002B6CB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Arial" w:eastAsia="Arial" w:hAnsi="Arial" w:cs="Arial"/>
          <w:b/>
          <w:color w:val="B45F06"/>
          <w:highlight w:val="white"/>
        </w:rPr>
      </w:pPr>
      <w:r>
        <w:rPr>
          <w:rFonts w:ascii="Arial" w:eastAsia="Arial" w:hAnsi="Arial" w:cs="Arial"/>
          <w:b/>
          <w:color w:val="B45F06"/>
          <w:highlight w:val="white"/>
        </w:rPr>
        <w:t xml:space="preserve">What’s it like to work with us? </w:t>
      </w:r>
    </w:p>
    <w:p w14:paraId="00000009" w14:textId="77777777" w:rsidR="002B6CB8" w:rsidRDefault="002B6C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Arial" w:eastAsia="Arial" w:hAnsi="Arial" w:cs="Arial"/>
          <w:b/>
          <w:color w:val="B45F06"/>
        </w:rPr>
      </w:pPr>
    </w:p>
    <w:p w14:paraId="0000000A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Assess the secure and reliable operation of complex IT Systems (</w:t>
      </w:r>
      <w:proofErr w:type="gramStart"/>
      <w:r>
        <w:rPr>
          <w:rFonts w:ascii="Arial" w:eastAsia="Arial" w:hAnsi="Arial" w:cs="Arial"/>
          <w:color w:val="4A4A4A"/>
        </w:rPr>
        <w:t>e.g.</w:t>
      </w:r>
      <w:proofErr w:type="gramEnd"/>
      <w:r>
        <w:rPr>
          <w:rFonts w:ascii="Arial" w:eastAsia="Arial" w:hAnsi="Arial" w:cs="Arial"/>
          <w:color w:val="4A4A4A"/>
        </w:rPr>
        <w:t xml:space="preserve"> SAP, Oracle etc.) and evaluate to what extent these support effectively the relevant business processes</w:t>
      </w:r>
    </w:p>
    <w:p w14:paraId="0000000B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Assist in IT-related audit procedures for the audits of financial statements for our clients and collaborate with IT professionals to design and deliver high quality, integrated and efficient IT audit </w:t>
      </w:r>
      <w:proofErr w:type="gramStart"/>
      <w:r>
        <w:rPr>
          <w:rFonts w:ascii="Arial" w:eastAsia="Arial" w:hAnsi="Arial" w:cs="Arial"/>
          <w:color w:val="4A4A4A"/>
        </w:rPr>
        <w:t>services</w:t>
      </w:r>
      <w:proofErr w:type="gramEnd"/>
    </w:p>
    <w:p w14:paraId="0000000C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Address any IT and cyber risks tied to systems, data, reporting and </w:t>
      </w:r>
      <w:proofErr w:type="gramStart"/>
      <w:r>
        <w:rPr>
          <w:rFonts w:ascii="Arial" w:eastAsia="Arial" w:hAnsi="Arial" w:cs="Arial"/>
          <w:color w:val="4A4A4A"/>
        </w:rPr>
        <w:t>programs</w:t>
      </w:r>
      <w:proofErr w:type="gramEnd"/>
    </w:p>
    <w:p w14:paraId="0000000D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Provide assurance and technical insight information security, cyber security and IT  activities to an unprecedented range of </w:t>
      </w:r>
      <w:proofErr w:type="gramStart"/>
      <w:r>
        <w:rPr>
          <w:rFonts w:ascii="Arial" w:eastAsia="Arial" w:hAnsi="Arial" w:cs="Arial"/>
          <w:color w:val="4A4A4A"/>
        </w:rPr>
        <w:t>clients</w:t>
      </w:r>
      <w:proofErr w:type="gramEnd"/>
    </w:p>
    <w:p w14:paraId="0000000E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Effective interaction with clients to understand their needs and deliver </w:t>
      </w:r>
      <w:proofErr w:type="gramStart"/>
      <w:r>
        <w:rPr>
          <w:rFonts w:ascii="Arial" w:eastAsia="Arial" w:hAnsi="Arial" w:cs="Arial"/>
          <w:color w:val="4A4A4A"/>
        </w:rPr>
        <w:t>solutions</w:t>
      </w:r>
      <w:proofErr w:type="gramEnd"/>
    </w:p>
    <w:p w14:paraId="0000000F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Participate in other IT related, Digital Trust </w:t>
      </w:r>
      <w:proofErr w:type="gramStart"/>
      <w:r>
        <w:rPr>
          <w:rFonts w:ascii="Arial" w:eastAsia="Arial" w:hAnsi="Arial" w:cs="Arial"/>
          <w:color w:val="4A4A4A"/>
        </w:rPr>
        <w:t>projects</w:t>
      </w:r>
      <w:proofErr w:type="gramEnd"/>
      <w:r>
        <w:rPr>
          <w:rFonts w:ascii="Arial" w:eastAsia="Arial" w:hAnsi="Arial" w:cs="Arial"/>
          <w:color w:val="4A4A4A"/>
        </w:rPr>
        <w:t xml:space="preserve">  </w:t>
      </w:r>
    </w:p>
    <w:p w14:paraId="00000010" w14:textId="77777777" w:rsidR="002B6CB8" w:rsidRDefault="002B6CB8">
      <w:pPr>
        <w:rPr>
          <w:rFonts w:ascii="Eurobank Sans" w:eastAsia="Eurobank Sans" w:hAnsi="Eurobank Sans" w:cs="Eurobank Sans"/>
          <w:b/>
          <w:color w:val="000000"/>
        </w:rPr>
      </w:pPr>
    </w:p>
    <w:p w14:paraId="00000011" w14:textId="77777777" w:rsidR="002B6CB8" w:rsidRDefault="0000000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B45F06"/>
        </w:rPr>
      </w:pPr>
      <w:r>
        <w:rPr>
          <w:rFonts w:ascii="Arial" w:eastAsia="Arial" w:hAnsi="Arial" w:cs="Arial"/>
          <w:b/>
          <w:color w:val="B45F06"/>
        </w:rPr>
        <w:t>What are we looking for:</w:t>
      </w:r>
    </w:p>
    <w:p w14:paraId="00000012" w14:textId="77777777" w:rsidR="002B6CB8" w:rsidRDefault="002B6CB8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B45F06"/>
        </w:rPr>
      </w:pPr>
    </w:p>
    <w:p w14:paraId="00000013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A university (BSc) or postgraduate (MSc) non IT degree, indicatively Engineering, Data Science, Mathematics, Statistics, Physics, Business, Finance, </w:t>
      </w:r>
      <w:proofErr w:type="gramStart"/>
      <w:r>
        <w:rPr>
          <w:rFonts w:ascii="Arial" w:eastAsia="Arial" w:hAnsi="Arial" w:cs="Arial"/>
          <w:color w:val="4A4A4A"/>
        </w:rPr>
        <w:t>Economics,,</w:t>
      </w:r>
      <w:proofErr w:type="gramEnd"/>
      <w:r>
        <w:rPr>
          <w:rFonts w:ascii="Arial" w:eastAsia="Arial" w:hAnsi="Arial" w:cs="Arial"/>
          <w:color w:val="4A4A4A"/>
        </w:rPr>
        <w:t xml:space="preserve"> Social &amp; Humanity Sciences</w:t>
      </w:r>
    </w:p>
    <w:p w14:paraId="00000014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0-2 years of working experience</w:t>
      </w:r>
    </w:p>
    <w:p w14:paraId="00000015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Tech Savvy and digital skills to be part of the Assurance transformation to </w:t>
      </w:r>
      <w:proofErr w:type="spellStart"/>
      <w:proofErr w:type="gramStart"/>
      <w:r>
        <w:rPr>
          <w:rFonts w:ascii="Arial" w:eastAsia="Arial" w:hAnsi="Arial" w:cs="Arial"/>
          <w:color w:val="4A4A4A"/>
        </w:rPr>
        <w:t>digitisation</w:t>
      </w:r>
      <w:proofErr w:type="spellEnd"/>
      <w:proofErr w:type="gramEnd"/>
    </w:p>
    <w:p w14:paraId="00000016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4A4A4A"/>
        </w:rPr>
      </w:pPr>
      <w:r>
        <w:rPr>
          <w:rFonts w:ascii="Arial" w:eastAsia="Arial" w:hAnsi="Arial" w:cs="Arial"/>
          <w:color w:val="4A4A4A"/>
        </w:rPr>
        <w:t xml:space="preserve">Enthusiastic for the technology area and willingness to develop IT </w:t>
      </w:r>
      <w:proofErr w:type="gramStart"/>
      <w:r>
        <w:rPr>
          <w:rFonts w:ascii="Arial" w:eastAsia="Arial" w:hAnsi="Arial" w:cs="Arial"/>
          <w:color w:val="4A4A4A"/>
        </w:rPr>
        <w:t>skills</w:t>
      </w:r>
      <w:proofErr w:type="gramEnd"/>
      <w:r>
        <w:rPr>
          <w:rFonts w:ascii="Arial" w:eastAsia="Arial" w:hAnsi="Arial" w:cs="Arial"/>
          <w:color w:val="4A4A4A"/>
        </w:rPr>
        <w:t xml:space="preserve"> </w:t>
      </w:r>
    </w:p>
    <w:p w14:paraId="00000017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Excellent organizational skills with a keen eye for detail</w:t>
      </w:r>
    </w:p>
    <w:p w14:paraId="00000018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Confident and positive attitude</w:t>
      </w:r>
    </w:p>
    <w:p w14:paraId="00000019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Commitment to providing excellent quality work and building client </w:t>
      </w:r>
      <w:proofErr w:type="gramStart"/>
      <w:r>
        <w:rPr>
          <w:rFonts w:ascii="Arial" w:eastAsia="Arial" w:hAnsi="Arial" w:cs="Arial"/>
          <w:color w:val="4A4A4A"/>
        </w:rPr>
        <w:t>relationships</w:t>
      </w:r>
      <w:proofErr w:type="gramEnd"/>
    </w:p>
    <w:p w14:paraId="0000001A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Communicate confidently in a clear, concise and articulate manner - verbally and in materials </w:t>
      </w:r>
      <w:proofErr w:type="gramStart"/>
      <w:r>
        <w:rPr>
          <w:rFonts w:ascii="Arial" w:eastAsia="Arial" w:hAnsi="Arial" w:cs="Arial"/>
          <w:color w:val="4A4A4A"/>
        </w:rPr>
        <w:t>produced</w:t>
      </w:r>
      <w:proofErr w:type="gramEnd"/>
    </w:p>
    <w:p w14:paraId="0000001B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lastRenderedPageBreak/>
        <w:t>Advanced level of critical/analytical thinking &amp; judgment</w:t>
      </w:r>
    </w:p>
    <w:p w14:paraId="0000001C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Fluency in both Greek and English</w:t>
      </w:r>
    </w:p>
    <w:p w14:paraId="0000001D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Military obligations </w:t>
      </w:r>
      <w:proofErr w:type="gramStart"/>
      <w:r>
        <w:rPr>
          <w:rFonts w:ascii="Arial" w:eastAsia="Arial" w:hAnsi="Arial" w:cs="Arial"/>
          <w:color w:val="4A4A4A"/>
        </w:rPr>
        <w:t>fulfilled</w:t>
      </w:r>
      <w:proofErr w:type="gramEnd"/>
    </w:p>
    <w:p w14:paraId="0000001E" w14:textId="77777777" w:rsidR="002B6CB8" w:rsidRDefault="002B6C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Roboto" w:eastAsia="Roboto" w:hAnsi="Roboto" w:cs="Roboto"/>
          <w:b/>
          <w:color w:val="4A4A4A"/>
          <w:sz w:val="21"/>
          <w:szCs w:val="21"/>
        </w:rPr>
      </w:pPr>
    </w:p>
    <w:p w14:paraId="0000001F" w14:textId="77777777" w:rsidR="002B6CB8" w:rsidRDefault="0000000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4A4A4A"/>
          <w:highlight w:val="white"/>
        </w:rPr>
      </w:pPr>
      <w:r>
        <w:rPr>
          <w:rFonts w:ascii="Arial" w:eastAsia="Arial" w:hAnsi="Arial" w:cs="Arial"/>
          <w:b/>
          <w:color w:val="B45F06"/>
          <w:highlight w:val="white"/>
        </w:rPr>
        <w:t xml:space="preserve">What’s in it for </w:t>
      </w:r>
      <w:proofErr w:type="gramStart"/>
      <w:r>
        <w:rPr>
          <w:rFonts w:ascii="Arial" w:eastAsia="Arial" w:hAnsi="Arial" w:cs="Arial"/>
          <w:b/>
          <w:color w:val="B45F06"/>
          <w:highlight w:val="white"/>
        </w:rPr>
        <w:t>you</w:t>
      </w:r>
      <w:proofErr w:type="gramEnd"/>
      <w:r>
        <w:rPr>
          <w:rFonts w:ascii="Arial" w:eastAsia="Arial" w:hAnsi="Arial" w:cs="Arial"/>
          <w:b/>
          <w:color w:val="4A4A4A"/>
          <w:highlight w:val="white"/>
        </w:rPr>
        <w:t xml:space="preserve"> </w:t>
      </w:r>
    </w:p>
    <w:p w14:paraId="00000020" w14:textId="77777777" w:rsidR="002B6CB8" w:rsidRDefault="002B6CB8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4A4A4A"/>
        </w:rPr>
      </w:pPr>
    </w:p>
    <w:p w14:paraId="00000021" w14:textId="77777777" w:rsidR="002B6CB8" w:rsidRDefault="0000000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4A4A4A"/>
        </w:rPr>
      </w:pPr>
      <w:r>
        <w:rPr>
          <w:rFonts w:ascii="Arial" w:eastAsia="Arial" w:hAnsi="Arial" w:cs="Arial"/>
          <w:color w:val="4A4A4A"/>
        </w:rPr>
        <w:t xml:space="preserve">PwC is all about people, encouraging high performance and quality. At PwC and as part of the </w:t>
      </w:r>
      <w:proofErr w:type="spellStart"/>
      <w:r>
        <w:rPr>
          <w:rFonts w:ascii="Arial" w:eastAsia="Arial" w:hAnsi="Arial" w:cs="Arial"/>
          <w:color w:val="4A4A4A"/>
        </w:rPr>
        <w:t>TechYourFuture</w:t>
      </w:r>
      <w:proofErr w:type="spellEnd"/>
      <w:r>
        <w:rPr>
          <w:rFonts w:ascii="Arial" w:eastAsia="Arial" w:hAnsi="Arial" w:cs="Arial"/>
          <w:color w:val="4A4A4A"/>
        </w:rPr>
        <w:t xml:space="preserve"> graduate programme, you will have: </w:t>
      </w:r>
    </w:p>
    <w:p w14:paraId="00000022" w14:textId="77777777" w:rsidR="002B6CB8" w:rsidRDefault="002B6CB8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4A4A4A"/>
        </w:rPr>
      </w:pPr>
    </w:p>
    <w:p w14:paraId="00000023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Extensive training, including certifications in tech, finance regulations, governance, and interpersonal abilities.</w:t>
      </w:r>
    </w:p>
    <w:p w14:paraId="00000024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The chance to handle different projects for big </w:t>
      </w:r>
      <w:proofErr w:type="gramStart"/>
      <w:r>
        <w:rPr>
          <w:rFonts w:ascii="Arial" w:eastAsia="Arial" w:hAnsi="Arial" w:cs="Arial"/>
          <w:color w:val="4A4A4A"/>
        </w:rPr>
        <w:t>clients</w:t>
      </w:r>
      <w:proofErr w:type="gramEnd"/>
    </w:p>
    <w:p w14:paraId="00000025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Exposure to the PwC Global Network of firms and Global Mobility opportunities worldwide</w:t>
      </w:r>
    </w:p>
    <w:p w14:paraId="00000026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 xml:space="preserve">Competitive compensation and benefits package including life and medical plan, monthly ticket restaurant, mobile phone and plan, recognition </w:t>
      </w:r>
      <w:proofErr w:type="gramStart"/>
      <w:r>
        <w:rPr>
          <w:rFonts w:ascii="Arial" w:eastAsia="Arial" w:hAnsi="Arial" w:cs="Arial"/>
          <w:color w:val="4A4A4A"/>
        </w:rPr>
        <w:t>schemes</w:t>
      </w:r>
      <w:proofErr w:type="gramEnd"/>
    </w:p>
    <w:p w14:paraId="00000027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A4A"/>
        </w:rPr>
        <w:t>Flexibility initiatives, such as, flexible working plan, summer early Fridays, extra days of annual leave etc.</w:t>
      </w:r>
    </w:p>
    <w:p w14:paraId="00000028" w14:textId="77777777" w:rsidR="002B6CB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4A4A4A"/>
        </w:rPr>
        <w:t>Well</w:t>
      </w:r>
      <w:proofErr w:type="gramEnd"/>
      <w:r>
        <w:rPr>
          <w:rFonts w:ascii="Arial" w:eastAsia="Arial" w:hAnsi="Arial" w:cs="Arial"/>
          <w:color w:val="4A4A4A"/>
        </w:rPr>
        <w:t xml:space="preserve"> being</w:t>
      </w:r>
      <w:proofErr w:type="spellEnd"/>
      <w:r>
        <w:rPr>
          <w:rFonts w:ascii="Arial" w:eastAsia="Arial" w:hAnsi="Arial" w:cs="Arial"/>
          <w:color w:val="4A4A4A"/>
        </w:rPr>
        <w:t xml:space="preserve"> activities, such as, gym training sessions, virtual nutritionist services, sessions with Psychologists, open talks, and other, as part of our ‘’Be Well Work Well’’ program</w:t>
      </w:r>
    </w:p>
    <w:p w14:paraId="00000029" w14:textId="77777777" w:rsidR="002B6CB8" w:rsidRDefault="00000000">
      <w:pPr>
        <w:widowControl w:val="0"/>
        <w:shd w:val="clear" w:color="auto" w:fill="FFFFFF"/>
        <w:spacing w:before="160" w:line="408" w:lineRule="auto"/>
        <w:rPr>
          <w:rFonts w:ascii="Arial" w:eastAsia="Arial" w:hAnsi="Arial" w:cs="Arial"/>
          <w:color w:val="2D2D2D"/>
        </w:rPr>
      </w:pPr>
      <w:r>
        <w:rPr>
          <w:rFonts w:ascii="Arial" w:eastAsia="Arial" w:hAnsi="Arial" w:cs="Arial"/>
          <w:color w:val="2D2D2D"/>
        </w:rPr>
        <w:t xml:space="preserve">Please note that all </w:t>
      </w:r>
      <w:proofErr w:type="spellStart"/>
      <w:r>
        <w:rPr>
          <w:rFonts w:ascii="Arial" w:eastAsia="Arial" w:hAnsi="Arial" w:cs="Arial"/>
          <w:color w:val="2D2D2D"/>
        </w:rPr>
        <w:t>well being</w:t>
      </w:r>
      <w:proofErr w:type="spellEnd"/>
      <w:r>
        <w:rPr>
          <w:rFonts w:ascii="Arial" w:eastAsia="Arial" w:hAnsi="Arial" w:cs="Arial"/>
          <w:color w:val="2D2D2D"/>
        </w:rPr>
        <w:t xml:space="preserve"> benefits mentioned above are subject to annual review.</w:t>
      </w:r>
    </w:p>
    <w:p w14:paraId="0000002A" w14:textId="77777777" w:rsidR="002B6CB8" w:rsidRDefault="00000000">
      <w:pPr>
        <w:widowControl w:val="0"/>
        <w:shd w:val="clear" w:color="auto" w:fill="FFFFFF"/>
        <w:spacing w:before="160" w:line="408" w:lineRule="auto"/>
        <w:rPr>
          <w:rFonts w:ascii="Arial" w:eastAsia="Arial" w:hAnsi="Arial" w:cs="Arial"/>
          <w:color w:val="2D2D2D"/>
        </w:rPr>
      </w:pPr>
      <w:r>
        <w:rPr>
          <w:rFonts w:ascii="Arial" w:eastAsia="Arial" w:hAnsi="Arial" w:cs="Arial"/>
          <w:color w:val="2D2D2D"/>
        </w:rPr>
        <w:t xml:space="preserve">Deadline for applications: 31/5/2024 </w:t>
      </w:r>
    </w:p>
    <w:p w14:paraId="0000002B" w14:textId="77777777" w:rsidR="002B6CB8" w:rsidRDefault="00000000">
      <w:pPr>
        <w:widowControl w:val="0"/>
        <w:shd w:val="clear" w:color="auto" w:fill="FFFFFF"/>
        <w:spacing w:before="160" w:line="408" w:lineRule="auto"/>
        <w:rPr>
          <w:rFonts w:ascii="Arial" w:eastAsia="Arial" w:hAnsi="Arial" w:cs="Arial"/>
          <w:b/>
          <w:color w:val="2D2D2D"/>
        </w:rPr>
      </w:pPr>
      <w:r>
        <w:rPr>
          <w:rFonts w:ascii="Arial" w:eastAsia="Arial" w:hAnsi="Arial" w:cs="Arial"/>
          <w:b/>
          <w:color w:val="2D2D2D"/>
        </w:rPr>
        <w:t xml:space="preserve">Who we </w:t>
      </w:r>
      <w:proofErr w:type="gramStart"/>
      <w:r>
        <w:rPr>
          <w:rFonts w:ascii="Arial" w:eastAsia="Arial" w:hAnsi="Arial" w:cs="Arial"/>
          <w:b/>
          <w:color w:val="2D2D2D"/>
        </w:rPr>
        <w:t>are</w:t>
      </w:r>
      <w:proofErr w:type="gramEnd"/>
    </w:p>
    <w:p w14:paraId="0000002C" w14:textId="77777777" w:rsidR="002B6CB8" w:rsidRDefault="00000000">
      <w:pPr>
        <w:widowControl w:val="0"/>
        <w:shd w:val="clear" w:color="auto" w:fill="FFFFFF"/>
        <w:spacing w:before="160" w:line="408" w:lineRule="auto"/>
        <w:rPr>
          <w:rFonts w:ascii="Arial" w:eastAsia="Arial" w:hAnsi="Arial" w:cs="Arial"/>
          <w:color w:val="2D2D2D"/>
        </w:rPr>
      </w:pPr>
      <w:r>
        <w:rPr>
          <w:rFonts w:ascii="Arial" w:eastAsia="Arial" w:hAnsi="Arial" w:cs="Arial"/>
          <w:color w:val="2D2D2D"/>
        </w:rPr>
        <w:t xml:space="preserve">PwC in Greece is the largest professional services firm in the country, with premises in Athens, Thessaloniki, Patras, </w:t>
      </w:r>
      <w:proofErr w:type="gramStart"/>
      <w:r>
        <w:rPr>
          <w:rFonts w:ascii="Arial" w:eastAsia="Arial" w:hAnsi="Arial" w:cs="Arial"/>
          <w:color w:val="2D2D2D"/>
        </w:rPr>
        <w:t>Ioannina</w:t>
      </w:r>
      <w:proofErr w:type="gramEnd"/>
      <w:r>
        <w:rPr>
          <w:rFonts w:ascii="Arial" w:eastAsia="Arial" w:hAnsi="Arial" w:cs="Arial"/>
          <w:color w:val="2D2D2D"/>
        </w:rPr>
        <w:t xml:space="preserve"> and Rhodes and more than 2000 employees. More than 328,000 people in 152 countries across our network share their thinking, </w:t>
      </w:r>
      <w:proofErr w:type="gramStart"/>
      <w:r>
        <w:rPr>
          <w:rFonts w:ascii="Arial" w:eastAsia="Arial" w:hAnsi="Arial" w:cs="Arial"/>
          <w:color w:val="2D2D2D"/>
        </w:rPr>
        <w:t>experience</w:t>
      </w:r>
      <w:proofErr w:type="gramEnd"/>
      <w:r>
        <w:rPr>
          <w:rFonts w:ascii="Arial" w:eastAsia="Arial" w:hAnsi="Arial" w:cs="Arial"/>
          <w:color w:val="2D2D2D"/>
        </w:rPr>
        <w:t xml:space="preserve"> and solutions to develop fresh perspectives and practical advice. PwC Greece exists to provide top-quality industry-focused assurance, tax, consulting, deals and outsourcing services to industry leading clients. </w:t>
      </w:r>
    </w:p>
    <w:p w14:paraId="0000002D" w14:textId="77777777" w:rsidR="002B6CB8" w:rsidRDefault="00000000">
      <w:pPr>
        <w:widowControl w:val="0"/>
        <w:shd w:val="clear" w:color="auto" w:fill="FFFFFF"/>
        <w:spacing w:before="160" w:line="408" w:lineRule="auto"/>
        <w:rPr>
          <w:rFonts w:ascii="Arial" w:eastAsia="Arial" w:hAnsi="Arial" w:cs="Arial"/>
          <w:color w:val="2D2D2D"/>
        </w:rPr>
      </w:pPr>
      <w:r>
        <w:rPr>
          <w:rFonts w:ascii="Arial" w:eastAsia="Arial" w:hAnsi="Arial" w:cs="Arial"/>
          <w:color w:val="2D2D2D"/>
        </w:rPr>
        <w:t>Don’t miss the opportunity to develop yourself and grow your career in the global leading professional services firm in Greece.</w:t>
      </w:r>
    </w:p>
    <w:p w14:paraId="0000002E" w14:textId="77777777" w:rsidR="002B6CB8" w:rsidRDefault="00000000">
      <w:pPr>
        <w:widowControl w:val="0"/>
        <w:shd w:val="clear" w:color="auto" w:fill="FFFFFF"/>
        <w:spacing w:before="160" w:line="408" w:lineRule="auto"/>
        <w:rPr>
          <w:rFonts w:ascii="Eurobank Sans" w:eastAsia="Eurobank Sans" w:hAnsi="Eurobank Sans" w:cs="Eurobank Sans"/>
          <w:color w:val="000000"/>
        </w:rPr>
      </w:pPr>
      <w:r>
        <w:rPr>
          <w:rFonts w:ascii="Arial" w:eastAsia="Arial" w:hAnsi="Arial" w:cs="Arial"/>
          <w:b/>
          <w:color w:val="2D2D2D"/>
        </w:rPr>
        <w:t>All applicants will be acknowledged and treated in the strictest confidence.</w:t>
      </w:r>
    </w:p>
    <w:p w14:paraId="0000002F" w14:textId="15438BA2" w:rsidR="002B6CB8" w:rsidRDefault="00D84C28">
      <w:pPr>
        <w:rPr>
          <w:rFonts w:ascii="Eurobank Sans" w:eastAsia="Eurobank Sans" w:hAnsi="Eurobank Sans" w:cs="Eurobank Sans"/>
          <w:color w:val="000000"/>
        </w:rPr>
      </w:pPr>
      <w:r w:rsidRPr="00D84C28">
        <w:rPr>
          <w:rFonts w:ascii="Eurobank Sans" w:eastAsia="Eurobank Sans" w:hAnsi="Eurobank Sans" w:cs="Eurobank Sans"/>
          <w:b/>
          <w:bCs/>
          <w:color w:val="000000"/>
        </w:rPr>
        <w:t>Apply here:</w:t>
      </w:r>
      <w:r>
        <w:rPr>
          <w:rFonts w:ascii="Eurobank Sans" w:eastAsia="Eurobank Sans" w:hAnsi="Eurobank Sans" w:cs="Eurobank Sans"/>
          <w:color w:val="000000"/>
        </w:rPr>
        <w:t xml:space="preserve"> </w:t>
      </w:r>
      <w:hyperlink r:id="rId6" w:history="1">
        <w:r w:rsidRPr="00F3272C">
          <w:rPr>
            <w:rStyle w:val="Hyperlink"/>
            <w:rFonts w:ascii="Eurobank Sans" w:eastAsia="Eurobank Sans" w:hAnsi="Eurobank Sans" w:cs="Eurobank Sans"/>
          </w:rPr>
          <w:t>https://www.pwc.com/gr/en/careers/campus-job-search/description.html?wdjobreqid=527765WD&amp;wdcountry=GRC&amp;jobtitle=%E2%80%9CTechYourFuture%E2%80%9D%20Program&amp;wdjobsite=Global_Campus_Careers</w:t>
        </w:r>
      </w:hyperlink>
      <w:r>
        <w:rPr>
          <w:rFonts w:ascii="Eurobank Sans" w:eastAsia="Eurobank Sans" w:hAnsi="Eurobank Sans" w:cs="Eurobank Sans"/>
          <w:color w:val="000000"/>
        </w:rPr>
        <w:t xml:space="preserve"> . </w:t>
      </w:r>
    </w:p>
    <w:sectPr w:rsidR="002B6C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Eurobank Sans">
    <w:altName w:val="Calibri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69B"/>
    <w:multiLevelType w:val="multilevel"/>
    <w:tmpl w:val="C4D6D4F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80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B8"/>
    <w:rsid w:val="002B6CB8"/>
    <w:rsid w:val="00D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F31F"/>
  <w15:docId w15:val="{7EC5C9A5-4526-48FF-911D-A2D75BE6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1C2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EE7C58"/>
    <w:pPr>
      <w:spacing w:after="0" w:line="240" w:lineRule="auto"/>
    </w:pPr>
    <w:rPr>
      <w:lang w:val="el-GR"/>
    </w:rPr>
  </w:style>
  <w:style w:type="paragraph" w:styleId="Revision">
    <w:name w:val="Revision"/>
    <w:hidden/>
    <w:uiPriority w:val="99"/>
    <w:semiHidden/>
    <w:rsid w:val="00333C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2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C79"/>
  </w:style>
  <w:style w:type="paragraph" w:styleId="Footer">
    <w:name w:val="footer"/>
    <w:basedOn w:val="Normal"/>
    <w:link w:val="FooterChar"/>
    <w:uiPriority w:val="99"/>
    <w:semiHidden/>
    <w:unhideWhenUsed/>
    <w:rsid w:val="0032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C7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4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wc.com/gr/en/careers/campus-job-search/description.html?wdjobreqid=527765WD&amp;wdcountry=GRC&amp;jobtitle=%E2%80%9CTechYourFuture%E2%80%9D%20Program&amp;wdjobsite=Global_Campus_Care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zSSLtqOBVM3lC7M7Ry9fIpfew==">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3986</Characters>
  <Application>Microsoft Office Word</Application>
  <DocSecurity>0</DocSecurity>
  <Lines>33</Lines>
  <Paragraphs>9</Paragraphs>
  <ScaleCrop>false</ScaleCrop>
  <Company>PricewaterhouseCoopers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ΑΡΑΠΙΟΥ ΜΑΡΙΝΟΣ</dc:creator>
  <cp:lastModifiedBy>Vicky Moschidou (GR)</cp:lastModifiedBy>
  <cp:revision>2</cp:revision>
  <dcterms:created xsi:type="dcterms:W3CDTF">2024-04-26T14:58:00Z</dcterms:created>
  <dcterms:modified xsi:type="dcterms:W3CDTF">2024-04-26T14:58:00Z</dcterms:modified>
</cp:coreProperties>
</file>